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1498B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1498B">
        <w:rPr>
          <w:rFonts w:ascii="Times New Roman" w:hAnsi="Times New Roman"/>
          <w:b/>
          <w:color w:val="000000"/>
          <w:sz w:val="28"/>
          <w:szCs w:val="28"/>
          <w:lang w:eastAsia="ru-RU"/>
        </w:rPr>
        <w:t>«Средняя общеобразовательная школа № 30»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502A" w:rsidRPr="0021498B" w:rsidRDefault="009F502A" w:rsidP="002149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9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Утверждаю</w:t>
      </w:r>
    </w:p>
    <w:p w:rsidR="009F502A" w:rsidRPr="0021498B" w:rsidRDefault="009F502A" w:rsidP="0021498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49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1498B">
        <w:rPr>
          <w:rFonts w:ascii="Times New Roman" w:hAnsi="Times New Roman"/>
          <w:b/>
          <w:sz w:val="28"/>
          <w:szCs w:val="28"/>
        </w:rPr>
        <w:t>Директор МАОУ «СОШ № 30»</w:t>
      </w:r>
    </w:p>
    <w:p w:rsidR="009F502A" w:rsidRPr="0021498B" w:rsidRDefault="009F502A" w:rsidP="0021498B">
      <w:pPr>
        <w:tabs>
          <w:tab w:val="left" w:pos="6525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49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____</w:t>
      </w:r>
      <w:r>
        <w:rPr>
          <w:rFonts w:ascii="Times New Roman" w:hAnsi="Times New Roman"/>
          <w:b/>
          <w:sz w:val="28"/>
          <w:szCs w:val="28"/>
        </w:rPr>
        <w:t>_________Веснин С.Н.</w:t>
      </w:r>
    </w:p>
    <w:p w:rsidR="009F502A" w:rsidRPr="0021498B" w:rsidRDefault="009F502A" w:rsidP="0021498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149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«     » сентября 2018</w:t>
      </w:r>
      <w:r w:rsidRPr="0021498B">
        <w:rPr>
          <w:rFonts w:ascii="Times New Roman" w:hAnsi="Times New Roman"/>
          <w:b/>
          <w:sz w:val="28"/>
          <w:szCs w:val="28"/>
        </w:rPr>
        <w:t>г.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9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2018 - 2019</w:t>
      </w:r>
      <w:r w:rsidRPr="00214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учебный год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98B">
        <w:rPr>
          <w:rFonts w:ascii="Times New Roman" w:hAnsi="Times New Roman"/>
          <w:color w:val="000000"/>
          <w:sz w:val="28"/>
          <w:szCs w:val="28"/>
          <w:lang w:eastAsia="ru-RU"/>
        </w:rPr>
        <w:t>по технологии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 г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 Горячева Е.В.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98B">
        <w:rPr>
          <w:rFonts w:ascii="Times New Roman" w:hAnsi="Times New Roman"/>
          <w:color w:val="000000"/>
          <w:sz w:val="28"/>
          <w:szCs w:val="28"/>
          <w:lang w:eastAsia="ru-RU"/>
        </w:rPr>
        <w:t>Рассмотрено и согласовано на заседании методического объединения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98B">
        <w:rPr>
          <w:rFonts w:ascii="Times New Roman" w:hAnsi="Times New Roman"/>
          <w:color w:val="000000"/>
          <w:sz w:val="28"/>
          <w:szCs w:val="28"/>
          <w:lang w:eastAsia="ru-RU"/>
        </w:rPr>
        <w:t>Протокол № ____ от «_____»_____________20__ г.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498B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 МО Салтыкова Н. В.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2018</w:t>
      </w:r>
      <w:r w:rsidRPr="00214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502A" w:rsidRPr="0021498B" w:rsidRDefault="009F502A" w:rsidP="0021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технологии</w:t>
      </w:r>
    </w:p>
    <w:p w:rsidR="009F502A" w:rsidRDefault="009F502A" w:rsidP="00346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рабочая программа разработана на основе авторской программы Н.М.Конышевой «Технология», рекомендованной Министерством образования Российской Федерации, с учетом стандарта начального образования  по трудовому обучению. Программа Н.М. Конышевой входит в УМК «Гармония».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рассчитано на 34 часа из расчета 1 час  в неделю.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программного содержания используется </w:t>
      </w:r>
      <w:r>
        <w:rPr>
          <w:rFonts w:ascii="Times New Roman" w:hAnsi="Times New Roman"/>
          <w:i/>
          <w:sz w:val="28"/>
          <w:szCs w:val="28"/>
        </w:rPr>
        <w:t>учебно-методический комплект</w:t>
      </w:r>
      <w:r>
        <w:rPr>
          <w:rFonts w:ascii="Times New Roman" w:hAnsi="Times New Roman"/>
          <w:sz w:val="28"/>
          <w:szCs w:val="28"/>
        </w:rPr>
        <w:t xml:space="preserve"> по технологии, рекомендованный Министерством образования РФ: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Н.М. Конышева. Учебник для 4 класса « Технология. Секреты мастеров»- Смоленск: «Ассоциация 21 век», 2008.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Н.М. Конышева. Рабочая тетрадь  для 4 класса «  Секреты мастеров»- Смоленск: «Ассоциация 21 век», 2012.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Н.М.Конышева.  Методические рекомендации к  учебнику  для 4 класса                           « Технология. Секреты мастеров» - Смоленск: « Ассоциация 21 век», 2008.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знаний о мире, о трудовой деятельности человека в преобразовании окружающего мира, персональных представлений  о мире профессий;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овладение начальными технологическими знаниями, трудовыми умениями, навыками, опытом практической деятельности по объективной оценки своей работы; 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трудолюбия, уважительного отношения к людям и результатам труда.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программы: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представлений о гармоничном единстве мира и о месте в нём человека с его искусственно создаваемой предметной средой.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Расширение культурного кругозора. Обогащение знаний о культурно-исторических традициях в мире вещей, о материалах и их свойствах, технологиях и правилах создания гармоничного предметного мира.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Развитие сенсомоторных процессов (глазомера, руки и прочих) через формирование практических умений.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Развитие созидательных возможностей личности, творческих  способностей,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 другими  людьми. 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502A" w:rsidRDefault="009F502A" w:rsidP="0034660C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содержательные компоненты программы четвёртого класса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Историческая информативность мира вещей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об исторической значимости предметной среды. История некоторых ремёсел и их культурная сущность. Общее и особенное в вещах различных эпох и разных народов. Отражение в бытовых предметах представлений человека о единстве мира вещей и мира природы.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Архитектурная и бытовая керамика (лепка и роспись сосуда по древним мотивам с использованием древней символики и орнаментов; лепка и роспись изразца); старинные техники плетения: плетение из бересты, щепы, лыка (или имитация этих материалов); изготовление украшений с использованием древней магической символики.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Традиции и современность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традиционных знаний и технологий в современных условиях. Творческое использование известных и новых способов работы. Повторение и обобщение знаний о народных традициях в художественных ремёслах. Рукоделие в духе народных традиций: лепка, вязание, вышивка, шитьё. Природные образы, формы и конструкции в современных художественных ремёслах.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Новые материалы и технологии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и освоение новых материалов, инструментов и способов работы, ознакомление с неизвестными ранее декоративно-художественными эффектами.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Бисероплетение; окантовка картона, жёсткий переплёт; сложные формы из волокнистых материалов; вязание крючком; новые виды стежков и швов (петельный, «козлик»); аппликация из соломки; папье-маше; простейшие приёмы обработки металла (тиснение по фольге, работа с проволокой и проч.). Сложные виды бумагопластики. Развёртки геометрических тел: куб, тетраэдр, октаэдр (декоративная упаковка или елочная игрушка); комбинирование геометрических тел и развёрток в изделиях (маски, упаковки, открытки, игрушки).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образцов дизайна и декоративно-прикладного искусства: предметы современного и старинного быта; керамика, изразцы; плетёные изделия из лозы, бересты, щепы и проч.; украшения; предметы бумажной пластики; художественные открытки, упаковка; вязаные и вышитые изделия; народная глиняная игрушка; изделия из соломки; чеканка по металлу.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Проект: «Город, в котором удобно и приятно жить» (коллективная работа).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F502A" w:rsidRDefault="009F502A" w:rsidP="0034660C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 концу четвёртого класса учащиеся должны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знать: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 том, что вещи заключают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 том, что мир вещей развивается в соответствии с историческими традициями, т. е. закономерно;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наиболее распространённые традиционные правила и символы, которые исторически использовались в вещах (упорядоченность формы и отделки, знаки Солнца, Земли и Воды в форме и декоре бытовых вещей);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швы (петельный и «козлик»);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иметь представление: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 значении продуктивной практической деятельности человека в жизни, культуре, истории человечества;</w:t>
      </w:r>
      <w:r>
        <w:rPr>
          <w:rFonts w:ascii="Times New Roman" w:hAnsi="Times New Roman"/>
          <w:color w:val="FFFFFF"/>
          <w:sz w:val="28"/>
          <w:szCs w:val="28"/>
        </w:rPr>
        <w:t>33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 требованиях и правилах, по которым создаётся гармоничная рукотворная среда обитания человека; о многообразии универсального дизайнерского принципа (единства в вещах функциональной целесообразности и внешней выразительности);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 социально-историческом и духовно-эстетическом смысле мира вещей, ценности существующих в нем культурных традиций;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 гармонии окружающей предметной среды и её связи с миром природы;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об утилитарно-конструктивных и декоративно-художественных возможностях различных материалов;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уметь: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выполнять швы петельный и «козлик», использовать их для решения декоративно-художественных задач;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вязать крючком цепочку и простое полотно;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изготавливать аппликацию из соломки; выполнять несложную чеканку по мягкому металлу;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выполнять более сложные виды бумажной пластики;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выполнять изделия в техниках плетения из полос и бисероплетения с учётом народных традиций;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выполнять окантовку картонных заготовок бумагой, изготавливать жёсткий переплёт упрощённого вида;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обрабатывать различные материалы соответствующими способами;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творчески использовать декоративные и конструктивные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свойства формы, материала, цвета для решения конкретных конструкторских или художественных задач;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читать простую технико- технологическую документацию (эскиз, чертёж, схему и проч.) и работать по ней;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самостоятельно анализировать конструкцию изделия и воссоздавать его по образцу;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выдвигать несложную проектную идею в соответствии с поставленной целью, мысленно создавать конструктивный замысел или преобразовывать готовую конструкцию (на плоскости или в объёме) и практически воплощать мысленные идеи и преобразования в соответствии с конкретной задачей конструкторского или художественного плана на основе освоенных технологий работы;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создавать образный замысел с целью передачи определённой художественно-эстетической информации; воплощать мысленный образ в материале.</w:t>
      </w:r>
    </w:p>
    <w:p w:rsidR="009F502A" w:rsidRDefault="009F502A" w:rsidP="0034660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502A" w:rsidRDefault="009F502A" w:rsidP="0034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502A" w:rsidRDefault="009F502A" w:rsidP="003466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 ПЛАНИРОВАНИЕ</w:t>
      </w:r>
    </w:p>
    <w:p w:rsidR="009F502A" w:rsidRDefault="009F502A" w:rsidP="0034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53"/>
        <w:gridCol w:w="5530"/>
        <w:gridCol w:w="851"/>
        <w:gridCol w:w="709"/>
        <w:gridCol w:w="1275"/>
      </w:tblGrid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5530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Содержание</w:t>
            </w:r>
          </w:p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Общ. кол-во час по разделу</w:t>
            </w: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</w:t>
            </w:r>
          </w:p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</w:t>
            </w:r>
          </w:p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час.</w:t>
            </w:r>
          </w:p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</w:t>
            </w:r>
          </w:p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теме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(8ч)</w:t>
            </w:r>
          </w:p>
        </w:tc>
        <w:tc>
          <w:tcPr>
            <w:tcW w:w="851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5FB">
              <w:rPr>
                <w:rFonts w:ascii="Times New Roman" w:hAnsi="Times New Roman"/>
                <w:b/>
                <w:bCs/>
              </w:rPr>
              <w:t xml:space="preserve">Из глубины веков </w:t>
            </w:r>
          </w:p>
        </w:tc>
        <w:tc>
          <w:tcPr>
            <w:tcW w:w="851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5FB">
              <w:rPr>
                <w:rFonts w:ascii="Times New Roman" w:hAnsi="Times New Roman"/>
              </w:rPr>
              <w:t>Вводный урок. Тема года. Анализ материалов учебника. Керамика в культуре народов мира. Сосуд с магическим орнаментом (лепка, роспись)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Архитектурная керамика. Изразец. Декоративная плитка; коллективное панно (лепка, роспись)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Плетение из полос бересты, щепы, лыка или бумаги. Плетеный короб.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Магия вещей. Украшения. Техника низания бисера. Ожерелья, браслеты из бисера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5FB">
              <w:rPr>
                <w:rFonts w:ascii="Times New Roman" w:hAnsi="Times New Roman"/>
                <w:b/>
                <w:lang w:val="en-US"/>
              </w:rPr>
              <w:t>II</w:t>
            </w:r>
            <w:r w:rsidRPr="00C675FB">
              <w:rPr>
                <w:rFonts w:ascii="Times New Roman" w:hAnsi="Times New Roman"/>
                <w:b/>
              </w:rPr>
              <w:t xml:space="preserve"> четверть (7ч)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5FB">
              <w:rPr>
                <w:rFonts w:ascii="Times New Roman" w:hAnsi="Times New Roman"/>
                <w:b/>
              </w:rPr>
              <w:t>Творчество, труд, мастерство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F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Гофрирование. Фонарик-веер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Бумагопластика. Раскладные картинки. Раскладная открытка на каркасе. Открытка с выступающей картинкой.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Бумагопластика. Трансформация листа с помощью фигурных сгибов. Упаковка-футляр.  Построение развертки с помощью циркуля. Упаковка «Елочка»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Бумагопластика. Новые приемы оригами. Карнавал. Карнавальные шапочки и маски.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3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5FB">
              <w:rPr>
                <w:rFonts w:ascii="Times New Roman" w:hAnsi="Times New Roman"/>
                <w:b/>
                <w:lang w:val="en-US"/>
              </w:rPr>
              <w:t>III</w:t>
            </w:r>
            <w:r w:rsidRPr="00C675FB">
              <w:rPr>
                <w:rFonts w:ascii="Times New Roman" w:hAnsi="Times New Roman"/>
                <w:b/>
              </w:rPr>
              <w:t xml:space="preserve"> четверть (10ч)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5FB">
              <w:rPr>
                <w:rFonts w:ascii="Times New Roman" w:hAnsi="Times New Roman"/>
                <w:b/>
              </w:rPr>
              <w:t>Мастера и подмастерья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F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Святки. Обрядовое печенье. Лепка печенья из соленого теста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Простейшие приемы вязания крючком. Цепочки; панно из цепочек, Футляр для очков, Простой цветок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Петельный шов. Салфетка. Декоративная сумочка.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Окантовка картона. Обложка для проездного билета.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Барельеф в декоративном изделии (лепка, роспись, конструирование). Декоративная рамка для фото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5FB">
              <w:rPr>
                <w:rFonts w:ascii="Times New Roman" w:hAnsi="Times New Roman"/>
                <w:b/>
              </w:rPr>
              <w:t>Традиции и современность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Жесткий переплет. Ремонт книги.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34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5FB">
              <w:rPr>
                <w:rFonts w:ascii="Times New Roman" w:hAnsi="Times New Roman"/>
                <w:b/>
                <w:lang w:val="en-US"/>
              </w:rPr>
              <w:t>IV</w:t>
            </w:r>
            <w:r w:rsidRPr="00C675FB">
              <w:rPr>
                <w:rFonts w:ascii="Times New Roman" w:hAnsi="Times New Roman"/>
                <w:b/>
              </w:rPr>
              <w:t xml:space="preserve"> четверть (9ч)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Игрушки, знакомые и новые. Игрушка из глины, пластилина или теста по народным образцам (лепка, роспись)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Соломенных дел мастера. Аппликация из соломки. Игрушки из волокнистых материалов по народным образцам.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Дарим людям свое мастерство. Закладка из ткани с вышивкой по народным мотивам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34660C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 xml:space="preserve">Металл в руках мастера. Тиснение по фольге (декоративная пластина) Обобщение темы года. 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502A" w:rsidRPr="00C675FB" w:rsidTr="002B7DF0">
        <w:tc>
          <w:tcPr>
            <w:tcW w:w="817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3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9F502A" w:rsidRPr="00C675FB" w:rsidRDefault="009F502A" w:rsidP="002B7DF0">
            <w:pPr>
              <w:spacing w:after="0" w:line="240" w:lineRule="auto"/>
              <w:rPr>
                <w:rFonts w:ascii="Times New Roman" w:hAnsi="Times New Roman"/>
              </w:rPr>
            </w:pPr>
            <w:r w:rsidRPr="00C675FB">
              <w:rPr>
                <w:rFonts w:ascii="Times New Roman" w:hAnsi="Times New Roman"/>
              </w:rPr>
              <w:t>Выставка работ за год.</w:t>
            </w:r>
          </w:p>
        </w:tc>
        <w:tc>
          <w:tcPr>
            <w:tcW w:w="851" w:type="dxa"/>
          </w:tcPr>
          <w:p w:rsidR="009F502A" w:rsidRPr="00717FA0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502A" w:rsidRDefault="009F502A" w:rsidP="002B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F502A" w:rsidRDefault="009F502A" w:rsidP="002B7D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F502A" w:rsidRDefault="009F502A" w:rsidP="0034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2A" w:rsidRDefault="009F502A" w:rsidP="0034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2A" w:rsidRDefault="009F502A" w:rsidP="0034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2A" w:rsidRDefault="009F502A" w:rsidP="0034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2A" w:rsidRDefault="009F502A" w:rsidP="0034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2A" w:rsidRDefault="009F502A" w:rsidP="0034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9F502A" w:rsidRDefault="009F502A" w:rsidP="0034660C">
      <w:pPr>
        <w:rPr>
          <w:rFonts w:ascii="Times New Roman" w:hAnsi="Times New Roman"/>
          <w:sz w:val="28"/>
          <w:szCs w:val="28"/>
        </w:rPr>
      </w:pPr>
    </w:p>
    <w:p w:rsidR="009F502A" w:rsidRDefault="009F502A" w:rsidP="0034660C">
      <w:pPr>
        <w:tabs>
          <w:tab w:val="left" w:pos="15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Н.М. Конышева. Учебник для 4 класса « Технология. Секреты мастеров»- Смоленск: « Ассоциация 21 век», 2008.                                                                                   2. Н.М. Конышева. Рабочая тетрадь  для 4 класса «  Секреты мастеров»- Смоленск: « Ассоциация 21 век», 2011.                                                                                  3.Н.М. Конышева.  Методические рекомендации к  учебнику  для 4 класса                           « Технология. Секреты мастеров»- Смоленск: « Ассоциация 21 век», 2008.</w:t>
      </w:r>
    </w:p>
    <w:p w:rsidR="009F502A" w:rsidRDefault="009F502A"/>
    <w:sectPr w:rsidR="009F502A" w:rsidSect="0061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60C"/>
    <w:rsid w:val="0021498B"/>
    <w:rsid w:val="002B7DF0"/>
    <w:rsid w:val="0034660C"/>
    <w:rsid w:val="00366CF1"/>
    <w:rsid w:val="004C41C8"/>
    <w:rsid w:val="006111F2"/>
    <w:rsid w:val="00645FDC"/>
    <w:rsid w:val="006C4CEF"/>
    <w:rsid w:val="006F2B45"/>
    <w:rsid w:val="00717FA0"/>
    <w:rsid w:val="008112C6"/>
    <w:rsid w:val="00905AE7"/>
    <w:rsid w:val="009F502A"/>
    <w:rsid w:val="00C53A75"/>
    <w:rsid w:val="00C675FB"/>
    <w:rsid w:val="00D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660C"/>
    <w:rPr>
      <w:lang w:eastAsia="en-US"/>
    </w:rPr>
  </w:style>
  <w:style w:type="table" w:styleId="TableGrid">
    <w:name w:val="Table Grid"/>
    <w:basedOn w:val="TableNormal"/>
    <w:uiPriority w:val="99"/>
    <w:rsid w:val="003466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1618</Words>
  <Characters>9223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Customer</cp:lastModifiedBy>
  <cp:revision>5</cp:revision>
  <dcterms:created xsi:type="dcterms:W3CDTF">2014-02-09T17:59:00Z</dcterms:created>
  <dcterms:modified xsi:type="dcterms:W3CDTF">2018-09-12T03:20:00Z</dcterms:modified>
</cp:coreProperties>
</file>