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B" w:rsidRPr="0059253B" w:rsidRDefault="0059253B" w:rsidP="0059253B">
      <w:pPr>
        <w:pStyle w:val="141"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53B">
        <w:rPr>
          <w:rFonts w:ascii="Times New Roman" w:hAnsi="Times New Roman" w:cs="Times New Roman"/>
          <w:b/>
          <w:sz w:val="20"/>
          <w:szCs w:val="20"/>
        </w:rPr>
        <w:t>Рабочий поурочный план</w:t>
      </w:r>
    </w:p>
    <w:p w:rsidR="0059253B" w:rsidRPr="0059253B" w:rsidRDefault="002C31C4" w:rsidP="0059253B">
      <w:pPr>
        <w:pStyle w:val="141"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1 четверть для </w:t>
      </w:r>
      <w:r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59253B" w:rsidRPr="0059253B">
        <w:rPr>
          <w:rFonts w:ascii="Times New Roman" w:hAnsi="Times New Roman" w:cs="Times New Roman"/>
          <w:sz w:val="20"/>
          <w:szCs w:val="20"/>
        </w:rPr>
        <w:t xml:space="preserve"> класса</w:t>
      </w:r>
    </w:p>
    <w:p w:rsidR="0059253B" w:rsidRPr="0059253B" w:rsidRDefault="0059253B" w:rsidP="0059253B">
      <w:pPr>
        <w:pStyle w:val="14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9253B" w:rsidRPr="0059253B" w:rsidRDefault="0059253B" w:rsidP="0059253B">
      <w:pPr>
        <w:pStyle w:val="141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9253B">
        <w:rPr>
          <w:rFonts w:ascii="Times New Roman" w:hAnsi="Times New Roman" w:cs="Times New Roman"/>
          <w:sz w:val="20"/>
          <w:szCs w:val="20"/>
        </w:rPr>
        <w:t>Задачи урока: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Урок 1.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Познакомить с содержанием нового комплекса УГГ. 2. Провести беседу по технике безопасности во время занятий на спортивной площадке (бег, прыжки, метания, полоса препятствий). 3. Повторить старт с опорой на одну руку, учить низкому старту (положения). 4. Провести бег до 2 мин для развития выносливости. 5. Контрольное троеборье.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2. 1. Повторить технику старта с опорой на одну руку. 2. Продолжить (закрепить) обучение технике низкого старта. 3. Провести </w:t>
      </w:r>
      <w:proofErr w:type="gramStart"/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двигательной подготовленностью на скорость (бег 30 м с высокого старта). 4. Провести бег до 3 мин с одним ускорением до 100 м.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3. 1.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Совершенствовать технику низкого старта. 2. Проверить двигательную подготовленность в прыжках в длину с места. 3. Учить прыжкам в длину способом «согнув ноги». 4. Провести бег до 4 мин с двумя ускорениями по 50–60 м.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4.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Провести учет освоения бега на 30 м с высокого старта. 2. Закрепить технику прыжка в длину (разбег и отталкивание). 3. Учить метанию мяча с разбега 4–5 шагов. 4. Провести бег до 5 мин с двумя ускорениями по 50–60 м.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5. 1. Провести учет освоения бега на 60 м с низкого старта. 2. Совершенствовать технику прыжка в длину с разбега. 3. Закрепить технику разбега при метании мяча. 4. Провести бег </w:t>
      </w:r>
      <w:proofErr w:type="gramStart"/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б</w:t>
      </w:r>
      <w:proofErr w:type="gramEnd"/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с двумя ускорениями до 60 м.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6.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Провести учет освоения прыжков в длину с разбега. 2. Совершенствовать технику метания мяча с разбега. 3. Провести бег до 7 мин с двумя-тремя ускорениями по 50–60 м.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7. 1. Для развития координации и ловкости провести преодоление полосы препятствий с 4–5 препятствиями. 2. Провести учет освоения метания мяча на дальность с разбега. 3. Провести бег до 8 мин.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8.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Продолжить обучение технике преодоления различных препятствий. 2. Распределить учащихся на два забега (мальчики и девочки) и провести бег на результат на 1 500 м (мальчики) и 1000 м (девочки). 3. В свободной группе от бега провести игру «Пионербол».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9.1.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Провести упражнения в парах на сопротивление для укрепления основных групп мышц. 2. Повторить технику ловли и передач мяча в баскетболе. 3. Совершенствовать технику быстрых передач мяча различными способами со сменой ме</w:t>
      </w:r>
      <w:proofErr w:type="gramStart"/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 в тр</w:t>
      </w:r>
      <w:proofErr w:type="gramEnd"/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ойках. 4. Провести игру с элементом ведения и передачи мяча.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10.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Повторить содержание урока 9, выборочно поставить оценки за проходимый материал.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11. 1.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Разучить комплекс упражнений с гимнастической скакалкой, проверить ЧСС и частоту дыхания. 2. Совершенствовать изученные ранее упражнения с баскетбольным мячом, выборочно поставить оценки за изучаемый материал. 3. Провести между командами эстафету с элементами ведения и передач мяча.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12.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Закрепить умения по выполнению упражнений со скакалкой. 2. Повторить технику ведения мяча шагом и бегом одной рукой. 3. Учить броску мяча по кольцу после ведения. 4. Игра с элементами ведения мяча и броска по кольцу. 5. КУ – прыжки в длину с места.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13.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Повторить содержание урока 12. 2. Выборочно поставить оценки за изучаемый материал.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14.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Разучить комплекс упражнений с набивными мячами 1 и 2 кг. 2. Совершенствовать технику выполнения упражнений (</w:t>
      </w:r>
      <w:proofErr w:type="gramStart"/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</w:t>
      </w:r>
      <w:proofErr w:type="gramEnd"/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урок 12).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Провести учебную игру по упрощенным правилам 3х3 с выполнением заданий по защите и нападению.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15.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Повторить комплекс упражнений с набивными мячами, увеличив темп и количество повторений. 2. Совершенствовать двустороннюю игру по упрощенным правилам 3х3.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Урок 16.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Закрепить знания по выполнению упражнений с набивными мячами. 2. Провести тренировку по подтягиванию на перекладине. 3. Провести игру в баскетбол 3х3 или 4х4 по упрощенным правилам. 4. КУ – броски и ловля мяча.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17. 1. Разучить комплекс упражнений типа зарядки. 2. Провести тренировку по подтягиванию. 3. Провести игру «Перестрелка».</w:t>
      </w:r>
    </w:p>
    <w:p w:rsidR="0059253B" w:rsidRPr="0031326D" w:rsidRDefault="0059253B" w:rsidP="0059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 18.</w:t>
      </w:r>
      <w:r w:rsidRPr="0031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Провести контроль двигательной подготовленности в подтягивании на перекладине. 2. Подвести итоги успеваемости за I четверть. 3. Провести игру «Перестрелка».</w:t>
      </w:r>
    </w:p>
    <w:tbl>
      <w:tblPr>
        <w:tblW w:w="9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2"/>
        <w:gridCol w:w="969"/>
        <w:gridCol w:w="377"/>
        <w:gridCol w:w="261"/>
        <w:gridCol w:w="235"/>
        <w:gridCol w:w="235"/>
        <w:gridCol w:w="326"/>
        <w:gridCol w:w="331"/>
        <w:gridCol w:w="235"/>
        <w:gridCol w:w="235"/>
        <w:gridCol w:w="294"/>
        <w:gridCol w:w="294"/>
        <w:gridCol w:w="294"/>
        <w:gridCol w:w="294"/>
        <w:gridCol w:w="294"/>
        <w:gridCol w:w="294"/>
        <w:gridCol w:w="294"/>
        <w:gridCol w:w="294"/>
        <w:gridCol w:w="547"/>
      </w:tblGrid>
      <w:tr w:rsidR="00795740" w:rsidRPr="0031326D" w:rsidTr="00795740">
        <w:trPr>
          <w:gridAfter w:val="16"/>
          <w:wAfter w:w="4712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Учебный материал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Номера уроков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795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795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795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795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795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795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795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знаний Правила безопасности на полосе препятствий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+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Содержание нового комплекса по утренней гигиенической гимнастике (УГГ)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Строй Повторение упражнений IV класса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Строевой шаг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ОРУ </w:t>
            </w: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Специальные</w:t>
            </w:r>
            <w:proofErr w:type="gramEnd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беговые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Специальные прыжковые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Линейные эстафеты с этапом до 50 м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Преодоление полосы препятствий (4–5 препятствий)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парах на сопротивление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гимнастическими скакалками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набивными мячами (гантелями)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Типа зарядки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Легкая атлетика Старт с опорой на одну руку (повторение</w:t>
            </w:r>
            <w:proofErr w:type="gramEnd"/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С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Низкий старт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Бег 60 м с низкого старта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Прыжки в длину с разбега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 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Метание мяча 150 г с четырех-пяти шагов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Бег в умеренном темпе (мин)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Баскетбол Ловля и передачи мяча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Передачи мяча со сменой ме</w:t>
            </w: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 в тр</w:t>
            </w:r>
            <w:proofErr w:type="gramEnd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ойке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Ведение мяча шагом и бегом (прямо)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Броски мяча по кольцу после ведения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Учебные игры 3х3, 4 х</w:t>
            </w: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упрощенным правилам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Игры Эстафеты с преодолением препятствий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+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Эстафеты с предметами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Эстафеты с элементами баскетбола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«Перестрелка»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Контроль двигательной подготовленности Бег 30 м с высокого старта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Прыжки в длину с места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</w:tr>
      <w:tr w:rsidR="00795740" w:rsidRPr="0031326D" w:rsidTr="007957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Подтягивание на перекладине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740" w:rsidRPr="0031326D" w:rsidRDefault="00795740" w:rsidP="00795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740" w:rsidRPr="0031326D" w:rsidRDefault="00795740" w:rsidP="000B3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1326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</w:tr>
    </w:tbl>
    <w:p w:rsidR="00795740" w:rsidRDefault="00795740" w:rsidP="0059253B">
      <w:pPr>
        <w:pStyle w:val="14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9253B" w:rsidRPr="0059253B" w:rsidRDefault="0059253B" w:rsidP="0059253B">
      <w:pPr>
        <w:pStyle w:val="14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9253B" w:rsidRPr="0059253B" w:rsidRDefault="0059253B" w:rsidP="0059253B">
      <w:pPr>
        <w:pStyle w:val="14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9253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1595"/>
        <w:gridCol w:w="3636"/>
        <w:gridCol w:w="3983"/>
      </w:tblGrid>
      <w:tr w:rsidR="0059253B" w:rsidRPr="0059253B" w:rsidTr="00795740">
        <w:tc>
          <w:tcPr>
            <w:tcW w:w="1595" w:type="dxa"/>
          </w:tcPr>
          <w:p w:rsidR="0059253B" w:rsidRPr="0059253B" w:rsidRDefault="0059253B" w:rsidP="000B33C1">
            <w:pPr>
              <w:pStyle w:val="141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3B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  <w:tc>
          <w:tcPr>
            <w:tcW w:w="3636" w:type="dxa"/>
          </w:tcPr>
          <w:p w:rsidR="0059253B" w:rsidRPr="0059253B" w:rsidRDefault="0059253B" w:rsidP="000B33C1">
            <w:pPr>
              <w:pStyle w:val="141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3B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983" w:type="dxa"/>
          </w:tcPr>
          <w:p w:rsidR="0059253B" w:rsidRPr="0059253B" w:rsidRDefault="0059253B" w:rsidP="000B33C1">
            <w:pPr>
              <w:pStyle w:val="141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3B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59253B" w:rsidRPr="0059253B" w:rsidTr="00795740">
        <w:tc>
          <w:tcPr>
            <w:tcW w:w="1595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60 м</w:t>
            </w:r>
          </w:p>
        </w:tc>
        <w:tc>
          <w:tcPr>
            <w:tcW w:w="3636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9,8-10,4-11,1 с</w:t>
            </w:r>
          </w:p>
        </w:tc>
        <w:tc>
          <w:tcPr>
            <w:tcW w:w="3983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10,3-10,6-11,2 с</w:t>
            </w:r>
          </w:p>
        </w:tc>
      </w:tr>
      <w:tr w:rsidR="0059253B" w:rsidRPr="0059253B" w:rsidTr="00795740">
        <w:tc>
          <w:tcPr>
            <w:tcW w:w="1595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мяча 150 г с разбега</w:t>
            </w:r>
          </w:p>
        </w:tc>
        <w:tc>
          <w:tcPr>
            <w:tcW w:w="3636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36-29-21 м</w:t>
            </w:r>
          </w:p>
        </w:tc>
        <w:tc>
          <w:tcPr>
            <w:tcW w:w="3983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23-18-15м</w:t>
            </w:r>
          </w:p>
        </w:tc>
      </w:tr>
      <w:tr w:rsidR="0059253B" w:rsidRPr="0059253B" w:rsidTr="00795740">
        <w:tc>
          <w:tcPr>
            <w:tcW w:w="1595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разбега</w:t>
            </w:r>
          </w:p>
        </w:tc>
        <w:tc>
          <w:tcPr>
            <w:tcW w:w="3636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360-330-270 см</w:t>
            </w:r>
          </w:p>
        </w:tc>
        <w:tc>
          <w:tcPr>
            <w:tcW w:w="3983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330–280–230 см</w:t>
            </w:r>
          </w:p>
        </w:tc>
      </w:tr>
      <w:tr w:rsidR="0059253B" w:rsidRPr="0059253B" w:rsidTr="00795740">
        <w:tc>
          <w:tcPr>
            <w:tcW w:w="1595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1500 м</w:t>
            </w:r>
          </w:p>
        </w:tc>
        <w:tc>
          <w:tcPr>
            <w:tcW w:w="3636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7.30-7.50-8.10 мин</w:t>
            </w:r>
          </w:p>
        </w:tc>
        <w:tc>
          <w:tcPr>
            <w:tcW w:w="3983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8.00-8.20-8.40 мин</w:t>
            </w:r>
          </w:p>
        </w:tc>
      </w:tr>
      <w:tr w:rsidR="0059253B" w:rsidRPr="0059253B" w:rsidTr="00795740">
        <w:tc>
          <w:tcPr>
            <w:tcW w:w="1595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Подтягивание на перекладине: мальчики – </w:t>
            </w:r>
            <w:proofErr w:type="gramStart"/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  <w:proofErr w:type="gramEnd"/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девочки – низкая</w:t>
            </w:r>
          </w:p>
        </w:tc>
        <w:tc>
          <w:tcPr>
            <w:tcW w:w="3636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7–5–4 раза</w:t>
            </w:r>
          </w:p>
        </w:tc>
        <w:tc>
          <w:tcPr>
            <w:tcW w:w="3983" w:type="dxa"/>
            <w:vAlign w:val="center"/>
          </w:tcPr>
          <w:p w:rsidR="0059253B" w:rsidRPr="0059253B" w:rsidRDefault="0059253B" w:rsidP="000B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17-14-9 раз</w:t>
            </w:r>
          </w:p>
        </w:tc>
      </w:tr>
    </w:tbl>
    <w:p w:rsidR="0059253B" w:rsidRPr="0059253B" w:rsidRDefault="0059253B" w:rsidP="0059253B">
      <w:pPr>
        <w:pStyle w:val="14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1FC3" w:rsidRPr="0059253B" w:rsidRDefault="002C31C4">
      <w:pPr>
        <w:rPr>
          <w:rFonts w:ascii="Times New Roman" w:hAnsi="Times New Roman" w:cs="Times New Roman"/>
          <w:sz w:val="20"/>
          <w:szCs w:val="20"/>
        </w:rPr>
      </w:pPr>
    </w:p>
    <w:sectPr w:rsidR="00771FC3" w:rsidRPr="0059253B" w:rsidSect="0059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53B"/>
    <w:rsid w:val="001D181C"/>
    <w:rsid w:val="002C31C4"/>
    <w:rsid w:val="00463366"/>
    <w:rsid w:val="0059253B"/>
    <w:rsid w:val="0071078F"/>
    <w:rsid w:val="00795740"/>
    <w:rsid w:val="007E127C"/>
    <w:rsid w:val="008D35AC"/>
    <w:rsid w:val="008E2695"/>
    <w:rsid w:val="009F46F0"/>
    <w:rsid w:val="00C13FE4"/>
    <w:rsid w:val="00FB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366"/>
    <w:rPr>
      <w:b/>
      <w:bCs/>
    </w:rPr>
  </w:style>
  <w:style w:type="table" w:styleId="a4">
    <w:name w:val="Table Grid"/>
    <w:basedOn w:val="a1"/>
    <w:uiPriority w:val="59"/>
    <w:rsid w:val="0059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link w:val="141"/>
    <w:locked/>
    <w:rsid w:val="0059253B"/>
    <w:rPr>
      <w:rFonts w:ascii="Microsoft Sans Serif" w:eastAsia="Calibri" w:hAnsi="Microsoft Sans Serif" w:cs="Microsoft Sans Serif"/>
      <w:sz w:val="19"/>
      <w:szCs w:val="19"/>
      <w:shd w:val="clear" w:color="auto" w:fill="FFFFFF"/>
      <w:lang w:eastAsia="ru-RU"/>
    </w:rPr>
  </w:style>
  <w:style w:type="paragraph" w:customStyle="1" w:styleId="141">
    <w:name w:val="Основной текст (14)1"/>
    <w:basedOn w:val="a"/>
    <w:link w:val="14"/>
    <w:rsid w:val="0059253B"/>
    <w:pPr>
      <w:shd w:val="clear" w:color="auto" w:fill="FFFFFF"/>
      <w:spacing w:before="720" w:after="120" w:line="240" w:lineRule="atLeast"/>
      <w:jc w:val="both"/>
    </w:pPr>
    <w:rPr>
      <w:rFonts w:ascii="Microsoft Sans Serif" w:eastAsia="Calibri" w:hAnsi="Microsoft Sans Serif" w:cs="Microsoft Sans Serif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E1B5-7B93-4E4E-B852-229FB2B9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2018-08-22T22:46:00Z</dcterms:created>
  <dcterms:modified xsi:type="dcterms:W3CDTF">2018-09-04T22:26:00Z</dcterms:modified>
</cp:coreProperties>
</file>