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5E" w:rsidRPr="00111C61" w:rsidRDefault="001E575E" w:rsidP="00111C61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Toc9228753"/>
    </w:p>
    <w:p w:rsidR="00A43770" w:rsidRDefault="001E575E" w:rsidP="00111C61">
      <w:pPr>
        <w:spacing w:before="100" w:beforeAutospacing="1" w:after="100" w:afterAutospacing="1" w:line="360" w:lineRule="auto"/>
        <w:ind w:left="1429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11C61">
        <w:rPr>
          <w:rFonts w:ascii="Times New Roman" w:hAnsi="Times New Roman" w:cs="Times New Roman"/>
          <w:b/>
          <w:sz w:val="44"/>
          <w:szCs w:val="44"/>
        </w:rPr>
        <w:t>«</w:t>
      </w:r>
      <w:r w:rsidR="003A0328" w:rsidRPr="00111C61">
        <w:rPr>
          <w:rFonts w:ascii="Times New Roman" w:hAnsi="Times New Roman" w:cs="Times New Roman"/>
          <w:b/>
          <w:color w:val="000000"/>
          <w:sz w:val="44"/>
          <w:szCs w:val="44"/>
        </w:rPr>
        <w:t>Ранний детский аутизм: основные симптомы, подходы к коррекции.</w:t>
      </w:r>
      <w:bookmarkEnd w:id="0"/>
      <w:r w:rsidR="00164494"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164494" w:rsidRPr="00111C61" w:rsidRDefault="00164494" w:rsidP="00111C61">
      <w:pPr>
        <w:spacing w:before="100" w:beforeAutospacing="1" w:after="100" w:afterAutospacing="1" w:line="360" w:lineRule="auto"/>
        <w:ind w:left="1429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Составитель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Ончурова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Е.В.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Содержание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28" w:rsidRPr="007A14E5" w:rsidRDefault="003A0328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3A0328" w:rsidRPr="007A14E5" w:rsidRDefault="003A0328" w:rsidP="007A14E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Описание заболевания</w:t>
      </w:r>
    </w:p>
    <w:p w:rsidR="003A0328" w:rsidRPr="007A14E5" w:rsidRDefault="003A0328" w:rsidP="007A14E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Встречаемость заболевания</w:t>
      </w:r>
    </w:p>
    <w:p w:rsidR="003A0328" w:rsidRPr="007A14E5" w:rsidRDefault="003A0328" w:rsidP="007A14E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Классификация РДА</w:t>
      </w:r>
    </w:p>
    <w:p w:rsidR="003A0328" w:rsidRPr="007A14E5" w:rsidRDefault="003A0328" w:rsidP="007A14E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Механизмы проявления и клиническая картина РДА</w:t>
      </w:r>
    </w:p>
    <w:p w:rsidR="003A0328" w:rsidRPr="007A14E5" w:rsidRDefault="003A0328" w:rsidP="007A14E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Коррекционная работа</w:t>
      </w:r>
    </w:p>
    <w:p w:rsidR="003A0328" w:rsidRPr="007A14E5" w:rsidRDefault="003A0328" w:rsidP="007A14E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Логопедическая работа</w:t>
      </w:r>
    </w:p>
    <w:p w:rsidR="003A0328" w:rsidRPr="007A14E5" w:rsidRDefault="003A0328" w:rsidP="007A14E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Психологическая коррекция</w:t>
      </w:r>
    </w:p>
    <w:p w:rsidR="003A0328" w:rsidRPr="007A14E5" w:rsidRDefault="003A0328" w:rsidP="007A14E5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Психотерапевтическая работа</w:t>
      </w:r>
    </w:p>
    <w:p w:rsidR="003A0328" w:rsidRPr="007A14E5" w:rsidRDefault="003A0328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Заключение</w:t>
      </w:r>
    </w:p>
    <w:p w:rsidR="003A0328" w:rsidRPr="007A14E5" w:rsidRDefault="003A0328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E5" w:rsidRPr="007A14E5" w:rsidRDefault="007A14E5" w:rsidP="007A1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C5" w:rsidRDefault="005017C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4C" w:rsidRDefault="00AF2B4C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B4C" w:rsidRDefault="00AF2B4C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4E5">
        <w:rPr>
          <w:rFonts w:ascii="Times New Roman" w:hAnsi="Times New Roman" w:cs="Times New Roman"/>
          <w:b/>
          <w:sz w:val="28"/>
          <w:szCs w:val="28"/>
        </w:rPr>
        <w:t>Введени</w:t>
      </w:r>
      <w:r w:rsidR="007A14E5" w:rsidRPr="007A14E5">
        <w:rPr>
          <w:rFonts w:ascii="Times New Roman" w:hAnsi="Times New Roman" w:cs="Times New Roman"/>
          <w:b/>
          <w:sz w:val="28"/>
          <w:szCs w:val="28"/>
        </w:rPr>
        <w:t>е.</w:t>
      </w:r>
      <w:r w:rsidRPr="007A14E5">
        <w:rPr>
          <w:rFonts w:ascii="Times New Roman" w:hAnsi="Times New Roman" w:cs="Times New Roman"/>
          <w:b/>
          <w:color w:val="FFFFFF"/>
          <w:sz w:val="28"/>
          <w:szCs w:val="28"/>
        </w:rPr>
        <w:t>етский</w:t>
      </w:r>
      <w:proofErr w:type="spellEnd"/>
      <w:r w:rsidRPr="007A14E5">
        <w:rPr>
          <w:rFonts w:ascii="Times New Roman" w:hAnsi="Times New Roman" w:cs="Times New Roman"/>
          <w:color w:val="FFFFFF"/>
          <w:sz w:val="28"/>
          <w:szCs w:val="28"/>
        </w:rPr>
        <w:t xml:space="preserve"> аутизм болезнь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Если грудной ребенок выворачивается при попытке матери взять его на руки, или лежит на руках у матери как неодушевленный предмет, или не смотрит ей в лицо, – это должно вызывать серьезные подозрения, касающиеся психического здоровья ребенка. Чаще всего подобная ранняя “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асоциальность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” наблюдается у детей, страдающих так называемым ранним детским аутизмом, или синдромом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(по имени врача Лео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, впервые подробно описавшего этот тип патологии в </w:t>
      </w:r>
      <w:smartTag w:uri="urn:schemas-microsoft-com:office:smarttags" w:element="metricconverter">
        <w:smartTagPr>
          <w:attr w:name="ProductID" w:val="1943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В жизни и врачебной практике ранний детский аутизм обычно обнаруживается в связи с тем, что у таких детей не развивается речь. Именно с жалобой “наш ребенок все еще не говорит” родители начинают обращаться к врачам. 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Впрочем, “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” являются не только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аутичные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дети, т.е. дети с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сидромом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, но и дети с системным недоразвитием “речевых” зон мозга; дети, глухие от рождения или очень рано оглохшие; перенесшие детский церебральный паралич и т.п. Увы, современное общество в избытке обеспечивает нас “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” детьми. Причины этого многообразны. В частности, развитие медицины и педагогической практики позволяет не только выжить, но и социализироваться детям с такими тяжелыми патологиями речи, которые в прежние времена оставили бы их не только вне “большого” социума, но и просто на обочине жизни. 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Однако попытки понимания недугов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оказываются довольно скудны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даже в богатом постиндустриальном обществе, поскольку редко основаны на серьезных научных разработках – мешает характерный для постиндустриального общества чисто инструментальный, поверхностно-прагматический подход по схеме: воздействие на следствие без углубления в </w:t>
      </w:r>
      <w:r w:rsidRPr="007A14E5">
        <w:rPr>
          <w:rFonts w:ascii="Times New Roman" w:hAnsi="Times New Roman" w:cs="Times New Roman"/>
          <w:sz w:val="28"/>
          <w:szCs w:val="28"/>
        </w:rPr>
        <w:lastRenderedPageBreak/>
        <w:t>причины. В перспективе он губителен и для практики – ведь “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неговорящие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” дети не говорят по совершенно разным причинам. Но вот что именно вызывает “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подлинный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” РДА, описанный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Каннером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, науке до сих пор неизвестно.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А между тем вопрос этот представляет не чисто медицинский и даже не чисто практический интерес – ответ на него, если он когда-нибудь будет получен, окажет, видимо, немалое влияние на все наше представление о самих себе как разумных существах, о том, откуда берется и что собой представляет наш разум и его главные орудия – язык и речь.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Впрочем, упомянутый вопрос, даже в его нынешнем виде, без ответа, способен поколебать многие наши, казалось бы, сами собой разумеющиеся представления о человеке. 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Отметим, что синдром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в популяции встречается достаточно редко.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Аутичные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дети и взрослые, постоянно описываемые в литературе, а иногда и описывающие себя сами, – это в абсолютном большинстве случаев лица с так называемым вторичным аутизмом, у которых нежелание коммуникации и отгороженность от социума оказываются следствием ранней шизофрении. Соответственно, при всей замкнутости, отгороженности, холодности и неконтактности,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аутичные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дети с ранней шизофренией не являются “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” в буквальном смысле слова – они могут говорить, но не хотят этого, или говорят стереотипными фразами, как это делает герой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Дастина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Хоффмана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.</w:t>
      </w:r>
    </w:p>
    <w:p w:rsid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E5">
        <w:rPr>
          <w:rFonts w:ascii="Times New Roman" w:hAnsi="Times New Roman" w:cs="Times New Roman"/>
          <w:b/>
          <w:sz w:val="28"/>
          <w:szCs w:val="28"/>
        </w:rPr>
        <w:t>1. Описание заболевания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Ранний детский аутизм — клинический синдром, впервые описанный Л.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Каннером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43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1943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>. Его основными признаками являются: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1. Врожденная неспособность ребенка к установлению аффективного контакта посредством взгляда, мимики, жеста, не обусловленная низким интеллектуальным уровнем;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2. Стереотипность поведения;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3. Необычные реакции на раздражители (дискомфорт или поглощенность впечатлениями);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4. Нарушения речевого развития;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5. Раннее проявление – до 30-го месяца жизни.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Особенно ярко аутизм проявляется в возрасте 3–5 лет и сопровождается страхами, негативизмом, агрессией. В дальнейшем острый период сменяется нарушениями интеллектуального и личностного развития.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E5">
        <w:rPr>
          <w:rFonts w:ascii="Times New Roman" w:hAnsi="Times New Roman" w:cs="Times New Roman"/>
          <w:b/>
          <w:sz w:val="28"/>
          <w:szCs w:val="28"/>
        </w:rPr>
        <w:t>2. Встречаемость заболевания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Клиническая, патологическая единица РДА признается специалистами большинства стран. Несмотря на это во взглядах на генез и прогноз РДА нет устоявшихся мнений. Подходы к определению РДА претерпевают изменения, практически, на протяжении всех 50 лет, прошедших со времени его описания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Kanner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L. в 1943 году.</w:t>
      </w:r>
    </w:p>
    <w:p w:rsidR="003A0328" w:rsidRPr="007A14E5" w:rsidRDefault="003A0328" w:rsidP="00501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По данным психиатров Германии, США, Японии частота встречаемости РДА исчисляется от 4 до 1 больного на 10000 детского </w:t>
      </w:r>
      <w:r w:rsidRPr="007A14E5">
        <w:rPr>
          <w:rFonts w:ascii="Times New Roman" w:hAnsi="Times New Roman" w:cs="Times New Roman"/>
          <w:sz w:val="28"/>
          <w:szCs w:val="28"/>
        </w:rPr>
        <w:lastRenderedPageBreak/>
        <w:t>населения. Соотношение мальчиков и девочек 4-5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1. У детей с РДА коэффициент интеллигентности более чем в двух третях случаев ниже 70.</w:t>
      </w:r>
      <w:r w:rsidRPr="007A14E5">
        <w:rPr>
          <w:rFonts w:ascii="Times New Roman" w:hAnsi="Times New Roman" w:cs="Times New Roman"/>
          <w:sz w:val="28"/>
          <w:szCs w:val="28"/>
        </w:rPr>
        <w:br w:type="page"/>
      </w:r>
    </w:p>
    <w:p w:rsidR="003A0328" w:rsidRPr="007056DA" w:rsidRDefault="005017C5" w:rsidP="007056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A0328" w:rsidRPr="007056DA">
        <w:rPr>
          <w:rFonts w:ascii="Times New Roman" w:hAnsi="Times New Roman" w:cs="Times New Roman"/>
          <w:b/>
          <w:sz w:val="28"/>
          <w:szCs w:val="28"/>
        </w:rPr>
        <w:t>. Классификация РДА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Таким образом, к настоящему времени сложилось представление о двух типах аутизма: классическом аутизме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и варианте аутизма, в который входят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аутистические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состояния разного генеза. Для того чтобы соотнести разные концептуальные подходы в определен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>тизма представим ряд последних классификаций РДА.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1. Разновидности РДА: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синдром раннего инфантильного аутизма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(классический вариант РДА);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аутистическая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психопатия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эндогенный,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постприступный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(вследствие приступов шизофрении, аутизм);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резидуально-органический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вариант аутизма;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аутизм при хромосомных аберрациях;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аутизм при синдроме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;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аутизм неясного генеза.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2. Этиология РДА: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эндогенно-наследственная (конституциональная, процессуальная), шизоидная, шизофреническая,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экзогенно-органическая,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в связи с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хромосомным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аберрациями,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психогенная,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неясная.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3. Патогенез РДА: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lastRenderedPageBreak/>
        <w:t xml:space="preserve">- наследственно-конституциональный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дизонтогенез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,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наследственно-процессуальный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дизонтогенез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,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приобретенный-постнатальный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дизонтогенез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Как видно, в представленной классификации рассмотрены все виды раннего детского аутизма – конституционального, процессуального и органического, в связи с хромосомными аберрациями, психогениями и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неуточненного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генеза.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Данная классификация РДА разработана в России в НЦПЗ РЛМН (</w:t>
      </w:r>
      <w:smartTag w:uri="urn:schemas-microsoft-com:office:smarttags" w:element="metricconverter">
        <w:smartTagPr>
          <w:attr w:name="ProductID" w:val="1982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>.).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Классификация аутизма (Франция, </w:t>
      </w:r>
      <w:smartTag w:uri="urn:schemas-microsoft-com:office:smarttags" w:element="metricconverter">
        <w:smartTagPr>
          <w:attr w:name="ProductID" w:val="1982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>.)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1. Разновидности РДА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Ранний инфантильный аутизм типа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другие типы инфантильного аутизма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2. Разновидности психозов у детей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Психоз ранний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дефицитарный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Психозы шизофренического типа, возникающие в детстве,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Дисгармоничные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психотики</w:t>
      </w:r>
      <w:proofErr w:type="spellEnd"/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Во французской классификации очень четко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РДА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и другие типы аутизма, без соответствующего их разграничения по этиологии, в группу аутизма состояния связанные с психозом не относятся.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Похожая классификация принята у нас в МКБ-9 (</w:t>
      </w:r>
      <w:smartTag w:uri="urn:schemas-microsoft-com:office:smarttags" w:element="metricconverter">
        <w:smartTagPr>
          <w:attr w:name="ProductID" w:val="1982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>.)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Международная классификация болезней 9-го пересмотра (</w:t>
      </w:r>
      <w:smartTag w:uri="urn:schemas-microsoft-com:office:smarttags" w:element="metricconverter">
        <w:smartTagPr>
          <w:attr w:name="ProductID" w:val="1982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>.)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1. Разновидности РДА: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lastRenderedPageBreak/>
        <w:t xml:space="preserve">- Детский аутизм типа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2. Разновидности психозов у детей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Неуточненные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психозы,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Шизофрения, детский тип,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Детский психоз без других указаний,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Шизофреноподобный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психоз.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Данная классификация разработана в России в </w:t>
      </w:r>
      <w:smartTag w:uri="urn:schemas-microsoft-com:office:smarttags" w:element="metricconverter">
        <w:smartTagPr>
          <w:attr w:name="ProductID" w:val="1982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>. и используется в Российской Федерации до настоящего времени.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4E5">
        <w:rPr>
          <w:rFonts w:ascii="Times New Roman" w:hAnsi="Times New Roman" w:cs="Times New Roman"/>
          <w:sz w:val="28"/>
          <w:szCs w:val="28"/>
        </w:rPr>
        <w:t>ДСМ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-III-R (американская классификация болезней, </w:t>
      </w:r>
      <w:smartTag w:uri="urn:schemas-microsoft-com:office:smarttags" w:element="metricconverter">
        <w:smartTagPr>
          <w:attr w:name="ProductID" w:val="1982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>.)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1. Разновидности РДА: "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первазивные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расстройства развития". Ось II.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Аутистические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расстройства,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Первазивные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расстройства развития без дополнительных определений.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РДА в этом варианте систематики выносится из рубрики "психозов" относится к патологии развития и сближается с умственной отсталостью (УМО).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IСD-10 (ВОЗ, </w:t>
      </w:r>
      <w:smartTag w:uri="urn:schemas-microsoft-com:office:smarttags" w:element="metricconverter">
        <w:smartTagPr>
          <w:attr w:name="ProductID" w:val="1982 г"/>
        </w:smartTagPr>
        <w:r w:rsidRPr="007A14E5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7A14E5">
        <w:rPr>
          <w:rFonts w:ascii="Times New Roman" w:hAnsi="Times New Roman" w:cs="Times New Roman"/>
          <w:sz w:val="28"/>
          <w:szCs w:val="28"/>
        </w:rPr>
        <w:t xml:space="preserve">.).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Первазивные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расстройства развития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1. Типичный аутизм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аутистические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расстройства,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инфантильный аутизм,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- Инфантильный психоз,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синдром аутизма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Атипичный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аутизм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детские психозы,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- УМО с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аутистическими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чертами.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3. Синдром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A14E5" w:rsidRPr="007056DA" w:rsidRDefault="007A14E5" w:rsidP="007056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Касаясь международной классификации болезней, следует особо подчеркнуть, что к “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первазивным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расстройствам” отнесены теперь как состояния с нарушениями развития и аутизмом, так психозы раннего возраста.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 xml:space="preserve">Все они подразделены на типичные, т.е. возникающие до 3 лет и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, т.е. после 3 лет.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Хотя эта классификация еще не адаптирована в отечественной психиатрии, следует знать, что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аутистические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расстройства представлены в ней многообразнее и как синдром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, и как другие варианты аутизма, отдельно охарактеризован синдром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.</w:t>
      </w:r>
    </w:p>
    <w:p w:rsidR="007A14E5" w:rsidRPr="007056DA" w:rsidRDefault="005017C5" w:rsidP="007056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14E5" w:rsidRPr="007056DA">
        <w:rPr>
          <w:rFonts w:ascii="Times New Roman" w:hAnsi="Times New Roman" w:cs="Times New Roman"/>
          <w:b/>
          <w:sz w:val="28"/>
          <w:szCs w:val="28"/>
        </w:rPr>
        <w:t>. Механизмы проявления и клиническая картина РДА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Патогенетические механизмы раннего детского аутизма остаются недостаточно ясными, существуют предположения: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– о поломке биологических механизмов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аффективности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: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– о первичной слабости инстинктов;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– об информационной блокаде, связанной с расстройством восприятия;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– о недоразвитии внутренней речи;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4E5">
        <w:rPr>
          <w:rFonts w:ascii="Times New Roman" w:hAnsi="Times New Roman" w:cs="Times New Roman"/>
          <w:sz w:val="28"/>
          <w:szCs w:val="28"/>
        </w:rPr>
        <w:t>– о центральном нарушении слуховых впечатлении, которое ведет к блокаде потребности в контактах;</w:t>
      </w:r>
      <w:proofErr w:type="gramEnd"/>
    </w:p>
    <w:p w:rsidR="007056DA" w:rsidRDefault="007A14E5" w:rsidP="007056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– о нарушении активирующих влияний ретикулярной формации и многие другие.</w:t>
      </w:r>
    </w:p>
    <w:p w:rsidR="007056DA" w:rsidRPr="005017C5" w:rsidRDefault="007A14E5" w:rsidP="00501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синдрома у детей с РДА определяется проявлениями отрешенности, с неспособностью к формированию общения, неспособностью к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осознаванию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посторонних </w:t>
      </w:r>
      <w:r w:rsidRPr="007A14E5">
        <w:rPr>
          <w:rFonts w:ascii="Times New Roman" w:hAnsi="Times New Roman" w:cs="Times New Roman"/>
          <w:sz w:val="28"/>
          <w:szCs w:val="28"/>
        </w:rPr>
        <w:lastRenderedPageBreak/>
        <w:t xml:space="preserve">персон и неодушевленных предметов (явлениями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протодиакризиса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), отсутствием подражания, реакций на комфорт и дискомфорт, монотонно-однообразным характером поведения, с “симптомами тождества”. Для них характерно господство влечений, противоположные желания, аффекты, представления, в поведении отсутствует единство и внутренняя логика.</w:t>
      </w:r>
    </w:p>
    <w:p w:rsidR="007A14E5" w:rsidRPr="007056DA" w:rsidRDefault="005017C5" w:rsidP="007056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A14E5" w:rsidRPr="007056DA">
        <w:rPr>
          <w:rFonts w:ascii="Times New Roman" w:hAnsi="Times New Roman" w:cs="Times New Roman"/>
          <w:b/>
          <w:sz w:val="28"/>
          <w:szCs w:val="28"/>
        </w:rPr>
        <w:t>. Коррекционная работа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Коррекционная работа должна осуществляться поэтапно, исходя из степени выраженности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ребенка с РДА. Использовались адаптированные для работы с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обычные программы по обучению и организации игр для обычных и специализированных детских яслей и садов. Используются два режима: щадящий и активирующий. Адаптация ребенка к условиям дневного стационара базируется на использовании простейших – тактильных, пантомимических, моторных форм контактов,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протопатических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форм деятельности в условиях свободного выбора и полевого поведения. Оценка состояния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ребенка-аутиста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, уровня его развития, запаса знаний, поведенческих навыков должна проводиться комплексно всеми специалистами и служит основой разработки индивидуального плана коррекционных мероприятий. Направленная деятельность ребенка с РДА планируется с учетом диссоциации психического развития. Используется индивидуальная, а позднее групповая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На первых этапах отрабатывается важнейшая реакция оживления и слежения, формируется зрительно-моторный комплекс. В последующем, в процессе манипуляций с предметами развивают тактильное, зрительно-тактильное, кинестетическое, мышечное восприятие. Вырабатываются связи между определенными частями тела и их словесными обозначениями, видами движений, а также их словесными определениями. У ребенка формируется представление о собственном теле, его частях, членах, </w:t>
      </w:r>
      <w:r w:rsidRPr="007A14E5">
        <w:rPr>
          <w:rFonts w:ascii="Times New Roman" w:hAnsi="Times New Roman" w:cs="Times New Roman"/>
          <w:sz w:val="28"/>
          <w:szCs w:val="28"/>
        </w:rPr>
        <w:lastRenderedPageBreak/>
        <w:t>сторонах. Затем проводится работа по воспитанию навыков самообслуживания, участия в направленной деятельности.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Опыт показывает, что у большинства детей, на начальном этапе работы по лечению аутизма запас знаний, характер игровой деятельности отстает на 2-3 возрастных порядка. У них преобладает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игра, отсутствует партнерство, не происходит соотнесение игры с истинным назначением игрушек, не возникает ориентировочной реакции на новые игрушки, лиц, участвующих в игре.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На следующем этапе задача усложняется переходом от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сюжетной.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Наиважнейшей стороной работы остается побуждение к деятельности, многократное повторение игры, формирование игровых штампов, с постоянным использованием зрительно-моторного комплекса, лишь постепенно вводя от более простых более сложные формы игр и самой моторной деятельности, а также конкретно, последовательно, многократно излагать порядок всех игровых действий.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Словесные комментарии необходимо давать в краткой форме.</w:t>
      </w:r>
    </w:p>
    <w:p w:rsidR="007A14E5" w:rsidRPr="007A14E5" w:rsidRDefault="007A14E5" w:rsidP="007056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И на последующих этапах работы, по-прежнему решается задача усложнения деятельности, с постепенным переходом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индивидуальных к направленным групповым занятиям, еще позднее к сложным играм, упражнениям.</w:t>
      </w:r>
    </w:p>
    <w:p w:rsidR="007A14E5" w:rsidRPr="007056DA" w:rsidRDefault="005017C5" w:rsidP="007056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A14E5" w:rsidRPr="007056DA">
        <w:rPr>
          <w:rFonts w:ascii="Times New Roman" w:hAnsi="Times New Roman" w:cs="Times New Roman"/>
          <w:b/>
          <w:sz w:val="28"/>
          <w:szCs w:val="28"/>
        </w:rPr>
        <w:t>. Логопедическая работа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Логопедическая работа должна начинаться с определения речевой патологии, свойственной детям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аутистам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. Соответствующая коррекция направлена на развитие слухового внимания, фонематического, речевого слуха. Осуществляется постановка звуков, их автоматизация, вводятся дыхательные, голосовые упражнения. Важной остается задача расширения словарного запаса, развитие способности к составлению предложений по картинкам, их сериям, как и работа над связным текстом, состоящим из </w:t>
      </w:r>
      <w:r w:rsidRPr="007A14E5">
        <w:rPr>
          <w:rFonts w:ascii="Times New Roman" w:hAnsi="Times New Roman" w:cs="Times New Roman"/>
          <w:sz w:val="28"/>
          <w:szCs w:val="28"/>
        </w:rPr>
        <w:lastRenderedPageBreak/>
        <w:t>бесед, пересказа, “проигрывания”, драматизации разных тем, воспроизведение стихотворной речи и ряд других задач.</w:t>
      </w:r>
    </w:p>
    <w:p w:rsidR="007A14E5" w:rsidRPr="007A14E5" w:rsidRDefault="007A14E5" w:rsidP="005017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Речь, как наиболее молодая функция центральной нервной системы, страдает в болезни в первую очередь и восстанавливается постепенно, поэтапно, в обратном порядке.</w:t>
      </w:r>
    </w:p>
    <w:p w:rsidR="007A14E5" w:rsidRPr="007056DA" w:rsidRDefault="005017C5" w:rsidP="007056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A14E5" w:rsidRPr="007056DA">
        <w:rPr>
          <w:rFonts w:ascii="Times New Roman" w:hAnsi="Times New Roman" w:cs="Times New Roman"/>
          <w:b/>
          <w:sz w:val="28"/>
          <w:szCs w:val="28"/>
        </w:rPr>
        <w:t>. Психологическая коррекция</w:t>
      </w:r>
    </w:p>
    <w:p w:rsidR="007A14E5" w:rsidRPr="007A14E5" w:rsidRDefault="007A14E5" w:rsidP="007056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Психологическая коррекция также начинается с диагностики проявлений психического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ребенка в условиях его общей и игровой деятельности. Основной задачей является вовлечение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в разные виды индивидуальной и совместной деятельности, формирование произвольной, волевой регуляции поведения. Адекватными оказываются игры с жесткой последовательностью событий и действий, их многократное проигрывание. Освоение системы игровых штампов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, способствует формированию у них памяти, внимания, восприятия. В процессе занятий создается в последующем у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возможность переноса усвоенного, т.е. творческая регуляция поведения и повышение предметно-практической ориентировки в окружающем.</w:t>
      </w:r>
    </w:p>
    <w:p w:rsidR="007A14E5" w:rsidRPr="007056DA" w:rsidRDefault="005017C5" w:rsidP="007056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A14E5" w:rsidRPr="007056DA">
        <w:rPr>
          <w:rFonts w:ascii="Times New Roman" w:hAnsi="Times New Roman" w:cs="Times New Roman"/>
          <w:b/>
          <w:sz w:val="28"/>
          <w:szCs w:val="28"/>
        </w:rPr>
        <w:t>. Психотерапевтическая работа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Психотерапевтическая работа с самим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аутистом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и семьей направлена на коррекцию поведения ребенка, нивелировку тревожности, страха, а также на коррекцию и укрепление семьи, привлечение родителей к воспитательной работе с ребенком, обучение приемам работы с ним.</w:t>
      </w:r>
    </w:p>
    <w:p w:rsidR="007A14E5" w:rsidRPr="005017C5" w:rsidRDefault="007A14E5" w:rsidP="005017C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Данный подход к оценке структуры психического дефекта у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, прежде всего как к асинхронному развитию всех сфер деятельности ребенка, позволят вскрыть значимость в становлении его не только эндогенных, но и экзогенных факторов, на основании чего во</w:t>
      </w:r>
      <w:r w:rsidR="005017C5">
        <w:rPr>
          <w:rFonts w:ascii="Times New Roman" w:hAnsi="Times New Roman" w:cs="Times New Roman"/>
          <w:sz w:val="28"/>
          <w:szCs w:val="28"/>
        </w:rPr>
        <w:t xml:space="preserve">зможно обосновать необходимость </w:t>
      </w:r>
      <w:r w:rsidRPr="007A14E5">
        <w:rPr>
          <w:rFonts w:ascii="Times New Roman" w:hAnsi="Times New Roman" w:cs="Times New Roman"/>
          <w:sz w:val="28"/>
          <w:szCs w:val="28"/>
        </w:rPr>
        <w:t>проведения реабилитации</w:t>
      </w:r>
      <w:r w:rsidR="005017C5">
        <w:rPr>
          <w:rFonts w:ascii="Times New Roman" w:hAnsi="Times New Roman" w:cs="Times New Roman"/>
          <w:sz w:val="28"/>
          <w:szCs w:val="28"/>
        </w:rPr>
        <w:t>.</w:t>
      </w:r>
      <w:r w:rsidRPr="007A14E5">
        <w:rPr>
          <w:rFonts w:ascii="Times New Roman" w:hAnsi="Times New Roman" w:cs="Times New Roman"/>
          <w:sz w:val="28"/>
          <w:szCs w:val="28"/>
        </w:rPr>
        <w:br w:type="page"/>
      </w:r>
      <w:r w:rsidRPr="007056D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4E5">
        <w:rPr>
          <w:rFonts w:ascii="Times New Roman" w:hAnsi="Times New Roman" w:cs="Times New Roman"/>
          <w:sz w:val="28"/>
          <w:szCs w:val="28"/>
        </w:rPr>
        <w:t>Ранний возраст - один из самых интенсивных периодов развития, за который ребенок успевает овладеть не только многими сложными навыками - двигательными, речевыми, интеллектуальными, но и взаимодействием с окружающим миром.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Сами его взаимодействия с миром, его индивидуальное мироощущение претерпевают огромную динамику, становятся чрезвычайно сложными. Тот аффективный опыт, который он получает в это время, становится основой всего его дальнейшего развития - эмоционального, личностного, социального и интеллектуального. Поэтому так важно, чтобы ребенок прошел его благополучно: не торопясь, не перескакивая через необходимые ступени развития. Для этого нужно, чтобы взрослый понимал логику его аффективного развития, возможность и уместность движения к усложнению взаимодействий.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Ритм и темп этого движения зависит от индивидуальных особенностей ребенка, но существуют некоторые закономерные и обязательные этапы, прохождение которых отмечает истинный эмоциональный возраст ребенка. Иногда он может расходиться с годами, указанными в его свидетельстве о рождении и даже уровнем развития отдельных психических функций. Однако он тоже является той объективной реальностью, которая может оказывать решающее влияние на его дальнейшее развитие. 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Сам ход нормального развития достаточно драматичен, благополучные периоды сменяются эпизодами страхов и разлада во взаимоотношениях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близкими. Но каждый этап вносит свой необходимый вклад в становление сложной системы аффективной организации мироощущения и поведения ребенка. Своевременно возникающие трудности как раз и являются показателем нормальной динамики развития. Проблема состоит скорее в реакции взрослого на происходящее – его готовности помочь ребенку освоить новые возможности и предложить для этого те средства, которые </w:t>
      </w:r>
      <w:r w:rsidRPr="007A14E5">
        <w:rPr>
          <w:rFonts w:ascii="Times New Roman" w:hAnsi="Times New Roman" w:cs="Times New Roman"/>
          <w:sz w:val="28"/>
          <w:szCs w:val="28"/>
        </w:rPr>
        <w:lastRenderedPageBreak/>
        <w:t>соответствуют его реальному эмоциональному возрасту. Каждый такой выход из кризиса становится толчком для дальнейшего развития.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>Внимательное совместное прохождение раннего периода развития позволяет ребенку максимально выявить индивидуальную жизненную манеру и помочь ему сформировать удобные для него формы социальной адаптации, обеспечить ему запас активности и прочности, возможности восстанавливаться после неизбежных стрессов.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В настоящее время, помощь больным с РДА осуществляется преимущественно в больницах, пребывание в которых длительные сроки ведет к </w:t>
      </w:r>
      <w:proofErr w:type="gramStart"/>
      <w:r w:rsidRPr="007A14E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7A1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, явлениям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госпитализма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. Тогда как организация специализированной лечебно-коррекционной реабилитации может привести к социальному приспособлению более трети детей с РДА. Эти виды помощи создают условия и для возможности принимать участие в общественно полезном труде и родителям детей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. Описанные выше формы помощи являются и более экономичными, гуманными и лежат в основе профилактики (вторичного характера) форм психического недоразвития у детей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.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28" w:rsidRPr="007A14E5" w:rsidRDefault="007A14E5" w:rsidP="007056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br w:type="page"/>
      </w:r>
    </w:p>
    <w:p w:rsidR="007A14E5" w:rsidRPr="007056DA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D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A14E5" w:rsidRPr="007A14E5" w:rsidRDefault="007A14E5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E5" w:rsidRPr="007A14E5" w:rsidRDefault="007A14E5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Е.Р. Помощь в воспитании детей с особым эмоциональным развитием: младший дошкольный возраст. Альманах института коррекционной педагогики РАО. – 2001, № 4.</w:t>
      </w:r>
    </w:p>
    <w:p w:rsidR="007A14E5" w:rsidRPr="007A14E5" w:rsidRDefault="007A14E5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Е.Р., Никольская О.С.,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Лилинг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ребенок. Пути помощи. М.: – Центр традиционного и современного образования "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". – 1997.</w:t>
      </w:r>
    </w:p>
    <w:p w:rsidR="007A14E5" w:rsidRPr="007A14E5" w:rsidRDefault="007A14E5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Башина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В.М. Ранний детский аутизм. // Материалы сервера http://autist.narod.ru/bashina.HTM.</w:t>
      </w:r>
    </w:p>
    <w:p w:rsidR="007A14E5" w:rsidRPr="007A14E5" w:rsidRDefault="007A14E5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Т.Е., Фрумкина Р.М. Детский аутизм, или странность разума. // Человек, – 2002, № 1.</w:t>
      </w:r>
    </w:p>
    <w:p w:rsidR="007A14E5" w:rsidRPr="007A14E5" w:rsidRDefault="007A14E5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А.А. Нарушение психического развития детей – ранний детский аутизм. // Дефектология. – 1998, № 2. с. 89-92.</w:t>
      </w:r>
    </w:p>
    <w:p w:rsidR="007A14E5" w:rsidRPr="007A14E5" w:rsidRDefault="007A14E5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14E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Орпик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Н.И. Ранний детский аутизм. //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университет. // Материалы сервера http://psychology.ru/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lomonosov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A14E5">
        <w:rPr>
          <w:rFonts w:ascii="Times New Roman" w:hAnsi="Times New Roman" w:cs="Times New Roman"/>
          <w:sz w:val="28"/>
          <w:szCs w:val="28"/>
        </w:rPr>
        <w:t>tesises</w:t>
      </w:r>
      <w:proofErr w:type="spellEnd"/>
      <w:r w:rsidRPr="007A14E5">
        <w:rPr>
          <w:rFonts w:ascii="Times New Roman" w:hAnsi="Times New Roman" w:cs="Times New Roman"/>
          <w:sz w:val="28"/>
          <w:szCs w:val="28"/>
        </w:rPr>
        <w:t>/in.htm.</w:t>
      </w:r>
    </w:p>
    <w:p w:rsidR="003A0328" w:rsidRPr="007A14E5" w:rsidRDefault="003A0328" w:rsidP="007A14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8E2" w:rsidRPr="007A14E5" w:rsidRDefault="00DE08E2" w:rsidP="007A1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E08E2" w:rsidRPr="007A14E5" w:rsidSect="007A14E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DF" w:rsidRDefault="00F155DF" w:rsidP="00B03D32">
      <w:pPr>
        <w:spacing w:after="0" w:line="240" w:lineRule="auto"/>
      </w:pPr>
      <w:r>
        <w:separator/>
      </w:r>
    </w:p>
  </w:endnote>
  <w:endnote w:type="continuationSeparator" w:id="0">
    <w:p w:rsidR="00F155DF" w:rsidRDefault="00F155DF" w:rsidP="00B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63204"/>
      <w:docPartObj>
        <w:docPartGallery w:val="Page Numbers (Bottom of Page)"/>
        <w:docPartUnique/>
      </w:docPartObj>
    </w:sdtPr>
    <w:sdtContent>
      <w:p w:rsidR="00B03D32" w:rsidRDefault="001D7C0E">
        <w:pPr>
          <w:pStyle w:val="a6"/>
          <w:jc w:val="right"/>
        </w:pPr>
        <w:fldSimple w:instr=" PAGE   \* MERGEFORMAT ">
          <w:r w:rsidR="00164494">
            <w:rPr>
              <w:noProof/>
            </w:rPr>
            <w:t>1</w:t>
          </w:r>
        </w:fldSimple>
      </w:p>
    </w:sdtContent>
  </w:sdt>
  <w:p w:rsidR="00B03D32" w:rsidRDefault="00B03D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DF" w:rsidRDefault="00F155DF" w:rsidP="00B03D32">
      <w:pPr>
        <w:spacing w:after="0" w:line="240" w:lineRule="auto"/>
      </w:pPr>
      <w:r>
        <w:separator/>
      </w:r>
    </w:p>
  </w:footnote>
  <w:footnote w:type="continuationSeparator" w:id="0">
    <w:p w:rsidR="00F155DF" w:rsidRDefault="00F155DF" w:rsidP="00B0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117"/>
    <w:multiLevelType w:val="hybridMultilevel"/>
    <w:tmpl w:val="F4B4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3C7679"/>
    <w:multiLevelType w:val="multilevel"/>
    <w:tmpl w:val="B7D8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E2"/>
    <w:rsid w:val="00111C61"/>
    <w:rsid w:val="00164494"/>
    <w:rsid w:val="001C3ABA"/>
    <w:rsid w:val="001D7C0E"/>
    <w:rsid w:val="001E575E"/>
    <w:rsid w:val="00213F54"/>
    <w:rsid w:val="00286C5F"/>
    <w:rsid w:val="002B6CC7"/>
    <w:rsid w:val="0031078B"/>
    <w:rsid w:val="003A0328"/>
    <w:rsid w:val="005017C5"/>
    <w:rsid w:val="007056DA"/>
    <w:rsid w:val="007A14E5"/>
    <w:rsid w:val="00967BDE"/>
    <w:rsid w:val="00A265BE"/>
    <w:rsid w:val="00A43770"/>
    <w:rsid w:val="00A754C1"/>
    <w:rsid w:val="00AF2B4C"/>
    <w:rsid w:val="00B03D32"/>
    <w:rsid w:val="00CB0440"/>
    <w:rsid w:val="00DA5FA5"/>
    <w:rsid w:val="00DE08E2"/>
    <w:rsid w:val="00ED7A1C"/>
    <w:rsid w:val="00F13486"/>
    <w:rsid w:val="00F1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E"/>
  </w:style>
  <w:style w:type="paragraph" w:styleId="2">
    <w:name w:val="heading 2"/>
    <w:basedOn w:val="a"/>
    <w:link w:val="20"/>
    <w:uiPriority w:val="9"/>
    <w:qFormat/>
    <w:rsid w:val="00DE0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A0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08E2"/>
  </w:style>
  <w:style w:type="character" w:customStyle="1" w:styleId="40">
    <w:name w:val="Заголовок 4 Знак"/>
    <w:basedOn w:val="a0"/>
    <w:link w:val="4"/>
    <w:uiPriority w:val="9"/>
    <w:rsid w:val="003A0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semiHidden/>
    <w:unhideWhenUsed/>
    <w:rsid w:val="00B0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3D32"/>
  </w:style>
  <w:style w:type="paragraph" w:styleId="a6">
    <w:name w:val="footer"/>
    <w:basedOn w:val="a"/>
    <w:link w:val="a7"/>
    <w:uiPriority w:val="99"/>
    <w:unhideWhenUsed/>
    <w:rsid w:val="00B03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DF49-FA45-49A9-A40D-78D41AD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2017-02-03T10:34:00Z</dcterms:created>
  <dcterms:modified xsi:type="dcterms:W3CDTF">2017-02-06T18:05:00Z</dcterms:modified>
</cp:coreProperties>
</file>