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C0" w:rsidRPr="008A78C0" w:rsidRDefault="008A78C0" w:rsidP="008A78C0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РАЗВИТИЕ КОММУНИКАТИВНЫХ КАЧЕСТВ ШКОЛЬНИКОВ В ПРОЦЕССЕ ОБУЧЕНИЯ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A78C0">
        <w:rPr>
          <w:rFonts w:ascii="Times New Roman" w:hAnsi="Times New Roman" w:cs="Times New Roman"/>
          <w:sz w:val="28"/>
          <w:szCs w:val="28"/>
          <w:lang w:val="en-US"/>
        </w:rPr>
        <w:t>I.</w:t>
      </w:r>
      <w:r w:rsidRPr="008A78C0">
        <w:rPr>
          <w:rFonts w:ascii="Times New Roman" w:hAnsi="Times New Roman" w:cs="Times New Roman"/>
          <w:sz w:val="28"/>
          <w:szCs w:val="28"/>
        </w:rPr>
        <w:t xml:space="preserve"> Технология встречных усилий.</w:t>
      </w:r>
      <w:proofErr w:type="gramEnd"/>
      <w:r w:rsidRPr="008A78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Положения: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•      Взаимная устремленность субъектов образовательного процесса на совместную деятельность.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•      Свобода выбора с условием осознанной ответственностью за свой выбор.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•      Наличие стимула (вызова), побуждающего путем  «мозговой атаки» к актуализации имеющего опыта.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•      Открытость, т.е. непрерывность в целом и допускающая незавершенность в конкретной ситуации деятельности познания.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 xml:space="preserve">•      </w:t>
      </w:r>
      <w:proofErr w:type="spellStart"/>
      <w:r w:rsidRPr="008A78C0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8A78C0">
        <w:rPr>
          <w:rFonts w:ascii="Times New Roman" w:hAnsi="Times New Roman" w:cs="Times New Roman"/>
          <w:sz w:val="28"/>
          <w:szCs w:val="28"/>
        </w:rPr>
        <w:t xml:space="preserve"> – ориентированная направленность обучения, или возможность реализации получаемой информации, приобретаемых коммуникативных умений и навыков.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•      Наличие обязательной обратной связи, необходимой для контроля и коррекции учебного процесса.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•      Педагогический резонанс: поддержка и взаимное усиление действий учителя и ученика, приводящее к возрастанию позитивных эмоциональных, коммуникативных и интеллектуальных амплитуд занятия.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•      Обращение результата, достигнутого на одном занятии, в мотив для продолжения совместной познавательной деятельности на следующем уроке.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C0">
        <w:rPr>
          <w:rFonts w:ascii="Times New Roman" w:hAnsi="Times New Roman" w:cs="Times New Roman"/>
          <w:sz w:val="28"/>
          <w:szCs w:val="28"/>
          <w:lang w:val="en-US"/>
        </w:rPr>
        <w:t>II.</w:t>
      </w:r>
      <w:proofErr w:type="gramEnd"/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Принципы учения без принуждения: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 xml:space="preserve">•          требовательность, основанная на доверии; 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 xml:space="preserve">•          увлеченность, рожденная интересным преподаванием; 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 xml:space="preserve">•          замена принуждения желанием, которое порождает успех; 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lastRenderedPageBreak/>
        <w:t xml:space="preserve">•          ставка на самостоятельность и самодеятельность детей. 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Так и  формируются коммуникативные  способности учащихся.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Коммуникативные способности учащихся: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 xml:space="preserve">•         навыки общения, 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•         навыки взаимопонимания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 xml:space="preserve">•         способность к сотрудничеству, 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 xml:space="preserve">•         умение решать проблемы в различных жизненных ситуациях, 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•         мобильность в разных социальных условиях.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 xml:space="preserve">             Для того</w:t>
      </w:r>
      <w:proofErr w:type="gramStart"/>
      <w:r w:rsidRPr="008A78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78C0">
        <w:rPr>
          <w:rFonts w:ascii="Times New Roman" w:hAnsi="Times New Roman" w:cs="Times New Roman"/>
          <w:sz w:val="28"/>
          <w:szCs w:val="28"/>
        </w:rPr>
        <w:t xml:space="preserve"> чтобы формировать компетенции,  необходимо знать на каком уровне находятся  ученики. Для этого необходимо провести диагностику уровня. Для диагностики   школьный психолог  использует шестиуровневую модель определения компетенции, разработанную Г.В. </w:t>
      </w:r>
      <w:proofErr w:type="spellStart"/>
      <w:r w:rsidRPr="008A78C0">
        <w:rPr>
          <w:rFonts w:ascii="Times New Roman" w:hAnsi="Times New Roman" w:cs="Times New Roman"/>
          <w:sz w:val="28"/>
          <w:szCs w:val="28"/>
        </w:rPr>
        <w:t>Репкиной</w:t>
      </w:r>
      <w:proofErr w:type="spellEnd"/>
      <w:r w:rsidRPr="008A78C0">
        <w:rPr>
          <w:rFonts w:ascii="Times New Roman" w:hAnsi="Times New Roman" w:cs="Times New Roman"/>
          <w:sz w:val="28"/>
          <w:szCs w:val="28"/>
        </w:rPr>
        <w:t xml:space="preserve"> и Е.В. Заикой, дополненную В.И. Нифонтовым и Михеевым.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 xml:space="preserve"> Сюда входят основные и дополнительные признаки каждого уровня.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1. Отсутствие коммуникативных действий.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Ученик не может выполнять коммуникативные действия, испытывая неловкость и дискомфорт при попытках общения, игнорирует общение.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2. Односторонние коммуникативные действия.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Вступает в контакт только после инициативы собеседника, давая односложные ответы; испытывает некоторое напряжение при общении.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3. Неадекватный перенос коммуникативных действий.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Ученик пытается самостоятельно вступать в беседу, используя усвоенный простой способ коммуникации (задает вопросы), не учитывая особенности ситуации общения. Может просто начать рассказывать что – либо свое, не на тему.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lastRenderedPageBreak/>
        <w:t>4. Адекватный перенос коммуникативных действий.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 xml:space="preserve">Умеет обнаружить несоответствие знакомой ситуации общения и усвоенного способа общения. Пытается самостоятельно перестроить этот способ, но сделать это может только при помощи воспитателя. Внимательно слушает собеседника, если беседа </w:t>
      </w:r>
      <w:proofErr w:type="gramStart"/>
      <w:r w:rsidRPr="008A78C0">
        <w:rPr>
          <w:rFonts w:ascii="Times New Roman" w:hAnsi="Times New Roman" w:cs="Times New Roman"/>
          <w:sz w:val="28"/>
          <w:szCs w:val="28"/>
        </w:rPr>
        <w:t>идет на знакомую тему и нет</w:t>
      </w:r>
      <w:proofErr w:type="gramEnd"/>
      <w:r w:rsidRPr="008A78C0">
        <w:rPr>
          <w:rFonts w:ascii="Times New Roman" w:hAnsi="Times New Roman" w:cs="Times New Roman"/>
          <w:sz w:val="28"/>
          <w:szCs w:val="28"/>
        </w:rPr>
        <w:t>, если тема не знакома.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5. Самостоятельное построение коммуникативных действий.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Самостоятельно строит способ общения в незнакомых условиях, пытаясь самостоятельно перестроить известный ему способ. Делает это постепенно, раз за разом все лучше, и в конце – без какой – либо помощи извне. Внимательно слушает собеседника, задает необходимые для понимания вопросы.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6. Свободное общение.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A78C0">
        <w:rPr>
          <w:rFonts w:ascii="Times New Roman" w:hAnsi="Times New Roman" w:cs="Times New Roman"/>
          <w:sz w:val="28"/>
          <w:szCs w:val="28"/>
        </w:rPr>
        <w:t>Опираясь на хорошо усвоенные общие принципы общения уверенно чувствует себя и</w:t>
      </w:r>
      <w:proofErr w:type="gramEnd"/>
      <w:r w:rsidRPr="008A78C0">
        <w:rPr>
          <w:rFonts w:ascii="Times New Roman" w:hAnsi="Times New Roman" w:cs="Times New Roman"/>
          <w:sz w:val="28"/>
          <w:szCs w:val="28"/>
        </w:rPr>
        <w:t xml:space="preserve"> ориентируется в любом обществе, занимая гуманистическую коммуникативную позицию.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 xml:space="preserve">После проведенной диагностики  я ставлю перед собой задачу – перевести учащихся с одного уровня  развития коммуникативных способностей </w:t>
      </w:r>
      <w:proofErr w:type="gramStart"/>
      <w:r w:rsidRPr="008A78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A78C0">
        <w:rPr>
          <w:rFonts w:ascii="Times New Roman" w:hAnsi="Times New Roman" w:cs="Times New Roman"/>
          <w:sz w:val="28"/>
          <w:szCs w:val="28"/>
        </w:rPr>
        <w:t xml:space="preserve"> более высокий.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 xml:space="preserve">         Какие приемы  для этого использую.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1- 2 -  Вовлекать ученика в беседу с помощью игры, помочь понять важность и полезность правильных коммуникативных действий.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Разнообразные игровые технологии, которые вовлекают учащихся в деятельность и побуждают их к общению.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 xml:space="preserve">       Прием « Цепочка»  1- составляет предложение с термином, 2 -  составляет вопрос, 3 – отвечает на вопрос.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Термин «ветер».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1.     Сегодня на улице ветер.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2.     А почему сегодня ветер? Или</w:t>
      </w:r>
      <w:proofErr w:type="gramStart"/>
      <w:r w:rsidRPr="008A78C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A78C0">
        <w:rPr>
          <w:rFonts w:ascii="Times New Roman" w:hAnsi="Times New Roman" w:cs="Times New Roman"/>
          <w:sz w:val="28"/>
          <w:szCs w:val="28"/>
        </w:rPr>
        <w:t>акой ветер на улице?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3.     Ответ на вопрос.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 xml:space="preserve">        Рассказ по терминам, условным знакам.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1.     По теме «План и карта» составить рассказ, используя условные знаки.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2.     По теме «Река» составить рассказ, используя термины.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A78C0">
        <w:rPr>
          <w:rFonts w:ascii="Times New Roman" w:hAnsi="Times New Roman" w:cs="Times New Roman"/>
          <w:sz w:val="28"/>
          <w:szCs w:val="28"/>
        </w:rPr>
        <w:t>Элементы технологии развития критического мышления (разнообразные виды работы с текстом, умение находить главное, задавать вопросы по тексту и находить на них ответы.</w:t>
      </w:r>
      <w:proofErr w:type="gramEnd"/>
      <w:r w:rsidRPr="008A78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8C0">
        <w:rPr>
          <w:rFonts w:ascii="Times New Roman" w:hAnsi="Times New Roman" w:cs="Times New Roman"/>
          <w:sz w:val="28"/>
          <w:szCs w:val="28"/>
        </w:rPr>
        <w:t>Т.к. любое общение начинается с вопроса)</w:t>
      </w:r>
      <w:proofErr w:type="gramEnd"/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Самое главное, чтобы ребенок пошел на контакт, - это действие в зоне его ближайших интересов.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На данном этапе я использую: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1.        Групповую деятельность, где учащиеся пытаются себя выразить в группе одноклассников.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 xml:space="preserve">2.   Информационные технологии, когда учащийся ищет информацию в компьютере (зачастую с компьютером подростки общаются лучше), а затем излагает ее своими словами, рассказывает, что ему больше </w:t>
      </w:r>
      <w:proofErr w:type="gramStart"/>
      <w:r w:rsidRPr="008A78C0">
        <w:rPr>
          <w:rFonts w:ascii="Times New Roman" w:hAnsi="Times New Roman" w:cs="Times New Roman"/>
          <w:sz w:val="28"/>
          <w:szCs w:val="28"/>
        </w:rPr>
        <w:t>запомнилось и было</w:t>
      </w:r>
      <w:proofErr w:type="gramEnd"/>
      <w:r w:rsidRPr="008A78C0">
        <w:rPr>
          <w:rFonts w:ascii="Times New Roman" w:hAnsi="Times New Roman" w:cs="Times New Roman"/>
          <w:sz w:val="28"/>
          <w:szCs w:val="28"/>
        </w:rPr>
        <w:t xml:space="preserve"> наиболее интересно по данной теме.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3.        Рассказ – впечатление.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Рассказ о своем личном опыте. Например, сравнить традиции населения Северного Кавказа и наши.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4.        Рассказ – эстафета.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Рассказ о каком-либо конкретном явлении. Учащиеся произносят по одному предложению, дополняют друг друга.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5.        Технология тонких и толстых вопросов технологии РКМ.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lastRenderedPageBreak/>
        <w:t>«Тонкие» вопросы – вопросы репродуктивного плана, «толстые» - требующие размышления, привлечения дополнительных знаний, умения анализировать.   Согласитесь, что без мыслительных операций – анализ, синтез, сравнение, - невозможно развитие речи.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Тонкие вопросы.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Толстые вопросы.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Влияют ли Анды на климат Южной Америки?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Как изменится климат Южной Америки, если Анды будут находиться на востоке материка?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Перечислите отрасли специализации Приморского края.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Какие факторы повлияли на формирование отраслей специализации Приморского края.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На этой стадии, как и на других, очень важно создать учащимся ситуацию успеха.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 xml:space="preserve">        Основная характеристика данных приемов - работа в группе, где учащиеся учатся сотрудничеству друг с другом  сначала в своей группе, а потом и </w:t>
      </w:r>
      <w:proofErr w:type="gramStart"/>
      <w:r w:rsidRPr="008A78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78C0">
        <w:rPr>
          <w:rFonts w:ascii="Times New Roman" w:hAnsi="Times New Roman" w:cs="Times New Roman"/>
          <w:sz w:val="28"/>
          <w:szCs w:val="28"/>
        </w:rPr>
        <w:t xml:space="preserve"> соседней.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 xml:space="preserve">         Например, </w:t>
      </w:r>
      <w:proofErr w:type="gramStart"/>
      <w:r w:rsidRPr="008A78C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A78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8C0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gramEnd"/>
      <w:r w:rsidRPr="008A78C0">
        <w:rPr>
          <w:rFonts w:ascii="Times New Roman" w:hAnsi="Times New Roman" w:cs="Times New Roman"/>
          <w:sz w:val="28"/>
          <w:szCs w:val="28"/>
        </w:rPr>
        <w:t xml:space="preserve"> хозяйства любого района России возможна следующая групповая работа (технология «Мост»).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1 гр. Определяет ЭГП территории.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2 гр. Дает характеристику полезным ископаемым.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 xml:space="preserve">3 гр. Дает характеристику природным ресурсам (кроме </w:t>
      </w:r>
      <w:proofErr w:type="gramStart"/>
      <w:r w:rsidRPr="008A78C0">
        <w:rPr>
          <w:rFonts w:ascii="Times New Roman" w:hAnsi="Times New Roman" w:cs="Times New Roman"/>
          <w:sz w:val="28"/>
          <w:szCs w:val="28"/>
        </w:rPr>
        <w:t>минеральных</w:t>
      </w:r>
      <w:proofErr w:type="gramEnd"/>
      <w:r w:rsidRPr="008A78C0">
        <w:rPr>
          <w:rFonts w:ascii="Times New Roman" w:hAnsi="Times New Roman" w:cs="Times New Roman"/>
          <w:sz w:val="28"/>
          <w:szCs w:val="28"/>
        </w:rPr>
        <w:t>)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7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III.</w:t>
      </w:r>
      <w:bookmarkStart w:id="0" w:name="_GoBack"/>
      <w:bookmarkEnd w:id="0"/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Все вместе по полученным данным определяют отрасли специализации района.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Учебный диалог представляет собой систему вопросов поисковой направленности. Примерная схема диалога на уроке выглядит следующим образом: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A78C0">
        <w:rPr>
          <w:rFonts w:ascii="Times New Roman" w:hAnsi="Times New Roman" w:cs="Times New Roman"/>
          <w:sz w:val="28"/>
          <w:szCs w:val="28"/>
        </w:rPr>
        <w:tab/>
        <w:t>Создание проблемной ситуации, формулирование проблемной задачи.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•</w:t>
      </w:r>
      <w:r w:rsidRPr="008A78C0">
        <w:rPr>
          <w:rFonts w:ascii="Times New Roman" w:hAnsi="Times New Roman" w:cs="Times New Roman"/>
          <w:sz w:val="28"/>
          <w:szCs w:val="28"/>
        </w:rPr>
        <w:tab/>
        <w:t>Система вопросов и заданий, выполнение которых обеспечивает решение поставленной задачи.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•</w:t>
      </w:r>
      <w:r w:rsidRPr="008A78C0">
        <w:rPr>
          <w:rFonts w:ascii="Times New Roman" w:hAnsi="Times New Roman" w:cs="Times New Roman"/>
          <w:sz w:val="28"/>
          <w:szCs w:val="28"/>
        </w:rPr>
        <w:tab/>
        <w:t>Вывод, подводящий результат беседы. Он может сопровождаться формулированием правил логики исследования.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Решение исследовательской задачи, как и проблемной, проходит те же стадии: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•</w:t>
      </w:r>
      <w:r w:rsidRPr="008A78C0">
        <w:rPr>
          <w:rFonts w:ascii="Times New Roman" w:hAnsi="Times New Roman" w:cs="Times New Roman"/>
          <w:sz w:val="28"/>
          <w:szCs w:val="28"/>
        </w:rPr>
        <w:tab/>
        <w:t>Анализ ситуации и постановка проблемы (Что известно, что неизвестно и что нужно узнать).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•</w:t>
      </w:r>
      <w:r w:rsidRPr="008A78C0">
        <w:rPr>
          <w:rFonts w:ascii="Times New Roman" w:hAnsi="Times New Roman" w:cs="Times New Roman"/>
          <w:sz w:val="28"/>
          <w:szCs w:val="28"/>
        </w:rPr>
        <w:tab/>
        <w:t>Попытка решения проблемы известным способом или поиск нового способа решения путем выдвижения гипотезы или нахождение нового способа решения путем догадки.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>•</w:t>
      </w:r>
      <w:r w:rsidRPr="008A78C0">
        <w:rPr>
          <w:rFonts w:ascii="Times New Roman" w:hAnsi="Times New Roman" w:cs="Times New Roman"/>
          <w:sz w:val="28"/>
          <w:szCs w:val="28"/>
        </w:rPr>
        <w:tab/>
        <w:t>Проверка правильности найденного объяснения (чаще всего-поиск аналогии).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A78C0" w:rsidRPr="008A78C0" w:rsidRDefault="008A78C0" w:rsidP="008A78C0">
      <w:pPr>
        <w:rPr>
          <w:rFonts w:ascii="Times New Roman" w:hAnsi="Times New Roman" w:cs="Times New Roman"/>
          <w:sz w:val="28"/>
          <w:szCs w:val="28"/>
        </w:rPr>
      </w:pPr>
    </w:p>
    <w:p w:rsidR="00DB1D97" w:rsidRPr="008A78C0" w:rsidRDefault="00DB1D97">
      <w:pPr>
        <w:rPr>
          <w:rFonts w:ascii="Times New Roman" w:hAnsi="Times New Roman" w:cs="Times New Roman"/>
          <w:sz w:val="28"/>
          <w:szCs w:val="28"/>
        </w:rPr>
      </w:pPr>
    </w:p>
    <w:sectPr w:rsidR="00DB1D97" w:rsidRPr="008A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FF"/>
    <w:rsid w:val="005257FF"/>
    <w:rsid w:val="008A78C0"/>
    <w:rsid w:val="00DB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1097</Words>
  <Characters>6255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2017-02-17T07:50:00Z</dcterms:created>
  <dcterms:modified xsi:type="dcterms:W3CDTF">2017-02-17T07:53:00Z</dcterms:modified>
</cp:coreProperties>
</file>