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1" w:rsidRPr="00E252FA" w:rsidRDefault="00386A01" w:rsidP="00E252F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54910">
        <w:rPr>
          <w:rFonts w:ascii="Times New Roman" w:hAnsi="Times New Roman" w:cs="Times New Roman"/>
          <w:b/>
          <w:lang w:val="kk-KZ"/>
        </w:rPr>
        <w:t xml:space="preserve"> </w:t>
      </w:r>
      <w:r w:rsidRPr="00E252FA">
        <w:rPr>
          <w:rFonts w:ascii="Times New Roman" w:hAnsi="Times New Roman" w:cs="Times New Roman"/>
          <w:b/>
          <w:lang w:val="kk-KZ"/>
        </w:rPr>
        <w:t>Пәні : химия</w:t>
      </w:r>
    </w:p>
    <w:p w:rsidR="00A11FFF" w:rsidRPr="00E252FA" w:rsidRDefault="00386A01" w:rsidP="00E252F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252FA">
        <w:rPr>
          <w:rFonts w:ascii="Times New Roman" w:hAnsi="Times New Roman" w:cs="Times New Roman"/>
          <w:b/>
          <w:lang w:val="kk-KZ"/>
        </w:rPr>
        <w:t>Сабақ</w:t>
      </w:r>
      <w:r w:rsidR="00A11FFF" w:rsidRPr="00E252FA">
        <w:rPr>
          <w:rFonts w:ascii="Times New Roman" w:hAnsi="Times New Roman" w:cs="Times New Roman"/>
          <w:b/>
          <w:lang w:val="kk-KZ"/>
        </w:rPr>
        <w:t xml:space="preserve"> №</w:t>
      </w:r>
      <w:r w:rsidRPr="00E252FA">
        <w:rPr>
          <w:rFonts w:ascii="Times New Roman" w:hAnsi="Times New Roman" w:cs="Times New Roman"/>
          <w:b/>
          <w:lang w:val="kk-KZ"/>
        </w:rPr>
        <w:t>23-24</w:t>
      </w:r>
    </w:p>
    <w:tbl>
      <w:tblPr>
        <w:tblW w:w="8857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26"/>
        <w:gridCol w:w="1513"/>
        <w:gridCol w:w="1384"/>
        <w:gridCol w:w="1378"/>
        <w:gridCol w:w="1527"/>
      </w:tblGrid>
      <w:tr w:rsidR="00A11FFF" w:rsidRPr="00E252FA" w:rsidTr="00A11FFF">
        <w:tc>
          <w:tcPr>
            <w:tcW w:w="1529" w:type="dxa"/>
          </w:tcPr>
          <w:p w:rsidR="00A11FFF" w:rsidRPr="00E252FA" w:rsidRDefault="00386A01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Топ</w:t>
            </w:r>
          </w:p>
        </w:tc>
        <w:tc>
          <w:tcPr>
            <w:tcW w:w="1526" w:type="dxa"/>
          </w:tcPr>
          <w:p w:rsidR="001D06FD" w:rsidRPr="00E252FA" w:rsidRDefault="001D06FD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</w:rPr>
              <w:t>102</w:t>
            </w:r>
            <w:r w:rsidRPr="00E252FA">
              <w:rPr>
                <w:rFonts w:ascii="Times New Roman" w:hAnsi="Times New Roman" w:cs="Times New Roman"/>
                <w:b/>
                <w:lang w:val="kk-KZ"/>
              </w:rPr>
              <w:t xml:space="preserve"> (2)</w:t>
            </w:r>
          </w:p>
        </w:tc>
        <w:tc>
          <w:tcPr>
            <w:tcW w:w="1513" w:type="dxa"/>
          </w:tcPr>
          <w:p w:rsidR="00A11FFF" w:rsidRPr="00E252FA" w:rsidRDefault="001D06FD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104</w:t>
            </w:r>
          </w:p>
        </w:tc>
        <w:tc>
          <w:tcPr>
            <w:tcW w:w="1384" w:type="dxa"/>
          </w:tcPr>
          <w:p w:rsidR="00A11FFF" w:rsidRPr="00E252FA" w:rsidRDefault="00386A01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106</w:t>
            </w:r>
          </w:p>
        </w:tc>
        <w:tc>
          <w:tcPr>
            <w:tcW w:w="1378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27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11FFF" w:rsidRPr="00E252FA" w:rsidTr="00A11FFF">
        <w:tc>
          <w:tcPr>
            <w:tcW w:w="1529" w:type="dxa"/>
          </w:tcPr>
          <w:p w:rsidR="00A11FFF" w:rsidRPr="00E252FA" w:rsidRDefault="00386A01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 xml:space="preserve">Күні </w:t>
            </w:r>
          </w:p>
        </w:tc>
        <w:tc>
          <w:tcPr>
            <w:tcW w:w="1526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1FFF" w:rsidRPr="00E252FA" w:rsidTr="00A11FFF">
        <w:tc>
          <w:tcPr>
            <w:tcW w:w="1529" w:type="dxa"/>
          </w:tcPr>
          <w:p w:rsidR="00A11FFF" w:rsidRPr="00E252FA" w:rsidRDefault="00386A01" w:rsidP="00E252F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 xml:space="preserve">Тексерілді </w:t>
            </w:r>
            <w:r w:rsidR="00A11FFF" w:rsidRPr="00E252F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526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A11FFF" w:rsidRPr="00E252FA" w:rsidRDefault="00A11FFF" w:rsidP="00E252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D250C" w:rsidRPr="00E252FA" w:rsidRDefault="009D250C" w:rsidP="003B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E252FA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  <w:lang w:val="kk-KZ"/>
        </w:rPr>
        <w:t>Тақырыбы</w:t>
      </w:r>
      <w:r w:rsidR="00DB302E"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 xml:space="preserve">: </w:t>
      </w:r>
      <w:r w:rsidR="00DB302E"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en-US"/>
        </w:rPr>
        <w:t>S</w:t>
      </w:r>
      <w:r w:rsidR="00DB302E"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-элементтерге жалпы сипаттама,Сілтілік металдар. Олардың табиғаттағы қосылыстары</w:t>
      </w:r>
      <w:r w:rsidR="005A2E51"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br/>
      </w:r>
      <w:r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Білімділік:</w:t>
      </w:r>
      <w:r w:rsidR="004C4E3A">
        <w:rPr>
          <w:rFonts w:ascii="Times New Roman" w:eastAsia="Times New Roman" w:hAnsi="Times New Roman" w:cs="Times New Roman"/>
          <w:iCs/>
          <w:color w:val="000000"/>
          <w:lang w:val="kk-KZ"/>
        </w:rPr>
        <w:t xml:space="preserve">Сілтілік металдардың </w:t>
      </w:r>
      <w:r w:rsidRPr="00E252FA">
        <w:rPr>
          <w:rFonts w:ascii="Times New Roman" w:eastAsia="Times New Roman" w:hAnsi="Times New Roman" w:cs="Times New Roman"/>
          <w:iCs/>
          <w:color w:val="000000"/>
          <w:lang w:val="kk-KZ"/>
        </w:rPr>
        <w:t xml:space="preserve"> периодтық жүйедегі орны, атом құрылысы, ашылу  тарихы, табиғатта кездесуі мен физикалық және химиялық  қасиеттерін</w:t>
      </w:r>
      <w:r w:rsidR="00B974B2">
        <w:rPr>
          <w:rFonts w:ascii="Times New Roman" w:eastAsia="Times New Roman" w:hAnsi="Times New Roman" w:cs="Times New Roman"/>
          <w:iCs/>
          <w:color w:val="000000"/>
          <w:lang w:val="kk-KZ"/>
        </w:rPr>
        <w:t xml:space="preserve"> </w:t>
      </w:r>
      <w:r w:rsidRPr="00E252FA">
        <w:rPr>
          <w:rFonts w:ascii="Times New Roman" w:eastAsia="Times New Roman" w:hAnsi="Times New Roman" w:cs="Times New Roman"/>
          <w:iCs/>
          <w:color w:val="000000"/>
          <w:lang w:val="kk-KZ"/>
        </w:rPr>
        <w:t>түсіндіру;</w:t>
      </w:r>
      <w:r w:rsidRPr="00E252FA">
        <w:rPr>
          <w:rFonts w:ascii="Times New Roman" w:eastAsia="Times New Roman" w:hAnsi="Times New Roman" w:cs="Times New Roman"/>
          <w:iCs/>
          <w:color w:val="000000"/>
          <w:lang w:val="kk-KZ"/>
        </w:rPr>
        <w:br/>
      </w:r>
      <w:r w:rsidRPr="00E252FA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Дамытушылық:</w:t>
      </w:r>
      <w:r w:rsidR="00B974B2">
        <w:rPr>
          <w:rFonts w:ascii="Times New Roman" w:eastAsia="Times New Roman" w:hAnsi="Times New Roman" w:cs="Times New Roman"/>
          <w:iCs/>
          <w:color w:val="000000"/>
          <w:lang w:val="kk-KZ"/>
        </w:rPr>
        <w:t xml:space="preserve">Сілтілік металдардың </w:t>
      </w:r>
      <w:r w:rsidRPr="00E252FA">
        <w:rPr>
          <w:rFonts w:ascii="Times New Roman" w:eastAsia="Times New Roman" w:hAnsi="Times New Roman" w:cs="Times New Roman"/>
          <w:iCs/>
          <w:color w:val="000000"/>
          <w:lang w:val="kk-KZ"/>
        </w:rPr>
        <w:t xml:space="preserve"> қасиеттерін реакция теңдеулерімен  жаза білу, логикалық ойлау қабілетін, танымдық  белсенділігін арттыру;</w:t>
      </w:r>
    </w:p>
    <w:p w:rsidR="009D250C" w:rsidRPr="00E51B17" w:rsidRDefault="009D250C" w:rsidP="003B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E51B17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Тәрбиелілік:</w:t>
      </w:r>
      <w:r w:rsidRPr="00E51B17">
        <w:rPr>
          <w:rFonts w:ascii="Times New Roman" w:eastAsia="Times New Roman" w:hAnsi="Times New Roman" w:cs="Times New Roman"/>
          <w:iCs/>
          <w:color w:val="000000"/>
          <w:lang w:val="kk-KZ"/>
        </w:rPr>
        <w:t> Әр түрлі тапсырмалар орындату арқылы оқушылардың білімін  жетілдіру және белсенділігін, қызығушылығын   ояту,еңбекті бағалай білуге,сүйіспеншілікке,оқушының шығармашылық,ойлау қабілетін дамыту,өз ойларын жеткізе білуге,ұйымшылдыққа тәрбиелеу.</w:t>
      </w:r>
    </w:p>
    <w:p w:rsidR="009D250C" w:rsidRPr="00E51B17" w:rsidRDefault="009D250C" w:rsidP="003B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E51B17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Сабақ түрі:</w:t>
      </w:r>
      <w:r w:rsidRPr="00E51B17">
        <w:rPr>
          <w:rFonts w:ascii="Times New Roman" w:eastAsia="Times New Roman" w:hAnsi="Times New Roman" w:cs="Times New Roman"/>
          <w:iCs/>
          <w:color w:val="000000"/>
          <w:lang w:val="kk-KZ"/>
        </w:rPr>
        <w:t>Дәстүрлі сабақ  </w:t>
      </w:r>
      <w:r w:rsidRPr="00E51B17">
        <w:rPr>
          <w:rFonts w:ascii="Times New Roman" w:eastAsia="Times New Roman" w:hAnsi="Times New Roman" w:cs="Times New Roman"/>
          <w:iCs/>
          <w:color w:val="000000"/>
          <w:lang w:val="kk-KZ"/>
        </w:rPr>
        <w:br/>
      </w:r>
      <w:r w:rsidRPr="00E51B17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Сабақтың әдісі:</w:t>
      </w:r>
      <w:r w:rsidRPr="00E51B17">
        <w:rPr>
          <w:rFonts w:ascii="Times New Roman" w:eastAsia="Times New Roman" w:hAnsi="Times New Roman" w:cs="Times New Roman"/>
          <w:iCs/>
          <w:color w:val="000000"/>
          <w:lang w:val="kk-KZ"/>
        </w:rPr>
        <w:t>Іздендіру,түсіндіру,сұрақ -жауап,ой-қозғау,топтастыру,шығармашылық,көрнекілік. Зерттеу әдісі, оқушыға танымдық тапсырмалар беріліп, оны өз бетінше қажетті әдістерді пайдалана отырып және мұғалім көмегімен орындау.Т ірек сызбалар, проблемалық сұрақтар.</w:t>
      </w:r>
    </w:p>
    <w:p w:rsidR="009D250C" w:rsidRPr="00E252FA" w:rsidRDefault="009D250C" w:rsidP="003B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252FA">
        <w:rPr>
          <w:rFonts w:ascii="Times New Roman" w:eastAsia="Times New Roman" w:hAnsi="Times New Roman" w:cs="Times New Roman"/>
          <w:b/>
          <w:bCs/>
          <w:iCs/>
          <w:color w:val="000000"/>
        </w:rPr>
        <w:t>П</w:t>
      </w:r>
      <w:proofErr w:type="gramEnd"/>
      <w:r w:rsidRPr="00E252F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әнаралық </w:t>
      </w:r>
      <w:proofErr w:type="spellStart"/>
      <w:r w:rsidRPr="00E252FA">
        <w:rPr>
          <w:rFonts w:ascii="Times New Roman" w:eastAsia="Times New Roman" w:hAnsi="Times New Roman" w:cs="Times New Roman"/>
          <w:b/>
          <w:bCs/>
          <w:iCs/>
          <w:color w:val="000000"/>
        </w:rPr>
        <w:t>байланыс</w:t>
      </w:r>
      <w:proofErr w:type="spellEnd"/>
      <w:r w:rsidRPr="00E252FA">
        <w:rPr>
          <w:rFonts w:ascii="Times New Roman" w:eastAsia="Times New Roman" w:hAnsi="Times New Roman" w:cs="Times New Roman"/>
          <w:b/>
          <w:bCs/>
          <w:iCs/>
          <w:color w:val="000000"/>
        </w:rPr>
        <w:t>:</w:t>
      </w:r>
      <w:r w:rsidR="00E252FA" w:rsidRPr="00E252FA">
        <w:rPr>
          <w:rFonts w:ascii="Times New Roman" w:eastAsia="Times New Roman" w:hAnsi="Times New Roman" w:cs="Times New Roman"/>
          <w:iCs/>
          <w:color w:val="000000"/>
        </w:rPr>
        <w:t>     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Тарих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, биология, қазақ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тілі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география</w:t>
      </w:r>
      <w:proofErr w:type="gramStart"/>
      <w:r w:rsidRPr="00E252FA">
        <w:rPr>
          <w:rFonts w:ascii="Times New Roman" w:eastAsia="Times New Roman" w:hAnsi="Times New Roman" w:cs="Times New Roman"/>
          <w:iCs/>
          <w:color w:val="000000"/>
        </w:rPr>
        <w:t>,б</w:t>
      </w:r>
      <w:proofErr w:type="gramEnd"/>
      <w:r w:rsidRPr="00E252FA">
        <w:rPr>
          <w:rFonts w:ascii="Times New Roman" w:eastAsia="Times New Roman" w:hAnsi="Times New Roman" w:cs="Times New Roman"/>
          <w:iCs/>
          <w:color w:val="000000"/>
        </w:rPr>
        <w:t>иология,физика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5A2E51" w:rsidRPr="00E252FA" w:rsidRDefault="009D250C" w:rsidP="003B3A4E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E252FA">
        <w:rPr>
          <w:rFonts w:ascii="Times New Roman" w:eastAsia="Times New Roman" w:hAnsi="Times New Roman" w:cs="Times New Roman"/>
          <w:b/>
          <w:bCs/>
          <w:iCs/>
          <w:color w:val="000000"/>
        </w:rPr>
        <w:t>Сабақтың көрнекілігі:</w:t>
      </w:r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 периодтық жүйе,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интерактивті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 тақты,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сілтілік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металдар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 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коллекциясы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, натрий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хлориді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 xml:space="preserve">, натрий </w:t>
      </w:r>
      <w:proofErr w:type="spellStart"/>
      <w:r w:rsidRPr="00E252FA">
        <w:rPr>
          <w:rFonts w:ascii="Times New Roman" w:eastAsia="Times New Roman" w:hAnsi="Times New Roman" w:cs="Times New Roman"/>
          <w:iCs/>
          <w:color w:val="000000"/>
        </w:rPr>
        <w:t>гидрокорбанаты</w:t>
      </w:r>
      <w:proofErr w:type="spellEnd"/>
      <w:r w:rsidRPr="00E252FA">
        <w:rPr>
          <w:rFonts w:ascii="Times New Roman" w:eastAsia="Times New Roman" w:hAnsi="Times New Roman" w:cs="Times New Roman"/>
          <w:iCs/>
          <w:color w:val="000000"/>
        </w:rPr>
        <w:t>, су,</w:t>
      </w:r>
      <w:r w:rsidRPr="00E252FA">
        <w:rPr>
          <w:rFonts w:ascii="Times New Roman" w:eastAsia="Times New Roman" w:hAnsi="Times New Roman" w:cs="Times New Roman"/>
          <w:color w:val="000000"/>
        </w:rPr>
        <w:t> </w:t>
      </w:r>
      <w:r w:rsidRPr="00E252FA">
        <w:rPr>
          <w:rFonts w:ascii="Times New Roman" w:eastAsia="Times New Roman" w:hAnsi="Times New Roman" w:cs="Times New Roman"/>
          <w:iCs/>
          <w:color w:val="000000"/>
        </w:rPr>
        <w:t>химиялық стакан, лакмус индикатрлары</w:t>
      </w:r>
      <w:proofErr w:type="gramStart"/>
      <w:r w:rsidRPr="00E252FA">
        <w:rPr>
          <w:rFonts w:ascii="Times New Roman" w:eastAsia="Times New Roman" w:hAnsi="Times New Roman" w:cs="Times New Roman"/>
          <w:iCs/>
          <w:color w:val="000000"/>
        </w:rPr>
        <w:t>,о</w:t>
      </w:r>
      <w:proofErr w:type="gramEnd"/>
      <w:r w:rsidRPr="00E252FA">
        <w:rPr>
          <w:rFonts w:ascii="Times New Roman" w:eastAsia="Times New Roman" w:hAnsi="Times New Roman" w:cs="Times New Roman"/>
          <w:iCs/>
          <w:color w:val="000000"/>
        </w:rPr>
        <w:t>қулық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234"/>
        <w:gridCol w:w="1298"/>
        <w:gridCol w:w="1507"/>
      </w:tblGrid>
      <w:tr w:rsidR="00A11FFF" w:rsidRPr="00E252FA" w:rsidTr="00F86A4C"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6234" w:type="dxa"/>
          </w:tcPr>
          <w:p w:rsidR="00A11FFF" w:rsidRPr="001D06FD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жоспары</w:t>
            </w:r>
          </w:p>
        </w:tc>
        <w:tc>
          <w:tcPr>
            <w:tcW w:w="1298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07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 xml:space="preserve">Балл </w:t>
            </w:r>
          </w:p>
        </w:tc>
      </w:tr>
      <w:tr w:rsidR="00A11FFF" w:rsidRPr="00E252FA" w:rsidTr="00F86A4C"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EE7F81" w:rsidRPr="00E252FA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6234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Ұйымдастыру бөлімі</w:t>
            </w:r>
          </w:p>
        </w:tc>
        <w:tc>
          <w:tcPr>
            <w:tcW w:w="1298" w:type="dxa"/>
          </w:tcPr>
          <w:p w:rsidR="00A11FFF" w:rsidRPr="00E252FA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  <w:r w:rsidR="00304A1B" w:rsidRPr="00E252FA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</w:tc>
        <w:tc>
          <w:tcPr>
            <w:tcW w:w="1507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11FFF" w:rsidRPr="00E252FA" w:rsidTr="003B3A4E">
        <w:trPr>
          <w:trHeight w:val="230"/>
        </w:trPr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EE7F81" w:rsidRPr="00E252FA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6234" w:type="dxa"/>
          </w:tcPr>
          <w:p w:rsidR="00A11FFF" w:rsidRPr="00E252FA" w:rsidRDefault="00386A01" w:rsidP="003B3A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252FA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Үй тапсырмасын тексеру</w:t>
            </w:r>
          </w:p>
        </w:tc>
        <w:tc>
          <w:tcPr>
            <w:tcW w:w="1298" w:type="dxa"/>
          </w:tcPr>
          <w:p w:rsidR="00A11FFF" w:rsidRPr="00E252FA" w:rsidRDefault="00304A1B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</w:tc>
        <w:tc>
          <w:tcPr>
            <w:tcW w:w="1507" w:type="dxa"/>
          </w:tcPr>
          <w:p w:rsidR="00A11FFF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 балл</w:t>
            </w:r>
          </w:p>
        </w:tc>
      </w:tr>
      <w:tr w:rsidR="00A11FFF" w:rsidRPr="00E252FA" w:rsidTr="00F86A4C"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EE7F81" w:rsidRPr="00E252FA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6234" w:type="dxa"/>
          </w:tcPr>
          <w:p w:rsidR="00A11FFF" w:rsidRPr="00E252FA" w:rsidRDefault="00386A01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Қызығушылықты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ояту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1298" w:type="dxa"/>
          </w:tcPr>
          <w:p w:rsidR="00A11FFF" w:rsidRPr="00E252FA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304A1B" w:rsidRPr="00E252FA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</w:tc>
        <w:tc>
          <w:tcPr>
            <w:tcW w:w="1507" w:type="dxa"/>
          </w:tcPr>
          <w:p w:rsidR="00A11FFF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5-8 балл</w:t>
            </w:r>
          </w:p>
        </w:tc>
      </w:tr>
      <w:tr w:rsidR="00A11FFF" w:rsidRPr="00E252FA" w:rsidTr="00F86A4C"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EE7F81" w:rsidRPr="00E252FA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6234" w:type="dxa"/>
          </w:tcPr>
          <w:p w:rsidR="00A11FFF" w:rsidRPr="00E252FA" w:rsidRDefault="00386A01" w:rsidP="003B3A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 w:rsidRPr="00E252F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Мағынаны</w:t>
            </w:r>
            <w:r w:rsidR="001D06FD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 xml:space="preserve"> </w:t>
            </w:r>
            <w:r w:rsidRPr="00E252F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тану</w:t>
            </w:r>
            <w:proofErr w:type="gramStart"/>
            <w:r w:rsidRPr="00E252F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.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color w:val="111111"/>
              </w:rPr>
              <w:t> (</w:t>
            </w:r>
            <w:proofErr w:type="gramStart"/>
            <w:r w:rsidRPr="00E252FA">
              <w:rPr>
                <w:rFonts w:ascii="Times New Roman" w:eastAsia="Times New Roman" w:hAnsi="Times New Roman" w:cs="Times New Roman"/>
                <w:color w:val="111111"/>
              </w:rPr>
              <w:t>ж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color w:val="111111"/>
              </w:rPr>
              <w:t>аңа</w:t>
            </w:r>
            <w:r w:rsidR="001D06FD">
              <w:rPr>
                <w:rFonts w:ascii="Times New Roman" w:eastAsia="Times New Roman" w:hAnsi="Times New Roman" w:cs="Times New Roman"/>
                <w:color w:val="111111"/>
                <w:lang w:val="kk-KZ"/>
              </w:rPr>
              <w:t xml:space="preserve"> </w:t>
            </w:r>
            <w:r w:rsidRPr="00E252FA">
              <w:rPr>
                <w:rFonts w:ascii="Times New Roman" w:eastAsia="Times New Roman" w:hAnsi="Times New Roman" w:cs="Times New Roman"/>
                <w:color w:val="111111"/>
              </w:rPr>
              <w:t>тақырып).</w:t>
            </w:r>
          </w:p>
        </w:tc>
        <w:tc>
          <w:tcPr>
            <w:tcW w:w="1298" w:type="dxa"/>
          </w:tcPr>
          <w:p w:rsidR="00A11FFF" w:rsidRPr="00E252FA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304A1B" w:rsidRPr="00E252FA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</w:tc>
        <w:tc>
          <w:tcPr>
            <w:tcW w:w="1507" w:type="dxa"/>
          </w:tcPr>
          <w:p w:rsidR="00A11FFF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 балл</w:t>
            </w:r>
          </w:p>
        </w:tc>
      </w:tr>
      <w:tr w:rsidR="00A11FFF" w:rsidRPr="00E252FA" w:rsidTr="003B3A4E">
        <w:trPr>
          <w:trHeight w:val="272"/>
        </w:trPr>
        <w:tc>
          <w:tcPr>
            <w:tcW w:w="532" w:type="dxa"/>
          </w:tcPr>
          <w:p w:rsidR="00A11FFF" w:rsidRPr="00E252FA" w:rsidRDefault="00A11FFF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EE7F81" w:rsidRPr="00E252FA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6234" w:type="dxa"/>
          </w:tcPr>
          <w:p w:rsidR="00A11FFF" w:rsidRPr="00E252FA" w:rsidRDefault="00386A01" w:rsidP="003B3A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bdr w:val="none" w:sz="0" w:space="0" w:color="auto" w:frame="1"/>
              </w:rPr>
              <w:t>Мәтінмен</w:t>
            </w:r>
            <w:r w:rsidR="00304A1B"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bdr w:val="none" w:sz="0" w:space="0" w:color="auto" w:frame="1"/>
                <w:lang w:val="kk-KZ"/>
              </w:rPr>
              <w:t xml:space="preserve"> </w:t>
            </w:r>
            <w:r w:rsidRPr="00E252F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bdr w:val="none" w:sz="0" w:space="0" w:color="auto" w:frame="1"/>
              </w:rPr>
              <w:t>жұмыс.</w:t>
            </w:r>
          </w:p>
        </w:tc>
        <w:tc>
          <w:tcPr>
            <w:tcW w:w="1298" w:type="dxa"/>
          </w:tcPr>
          <w:p w:rsidR="00A11FFF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 xml:space="preserve">8 </w:t>
            </w:r>
            <w:r w:rsidR="00304A1B" w:rsidRPr="00E252FA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</w:tc>
        <w:tc>
          <w:tcPr>
            <w:tcW w:w="1507" w:type="dxa"/>
          </w:tcPr>
          <w:p w:rsidR="00A11FFF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8-10 балл</w:t>
            </w:r>
          </w:p>
        </w:tc>
      </w:tr>
      <w:tr w:rsidR="00454910" w:rsidRPr="00E252FA" w:rsidTr="001D06FD">
        <w:trPr>
          <w:trHeight w:val="182"/>
        </w:trPr>
        <w:tc>
          <w:tcPr>
            <w:tcW w:w="532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6234" w:type="dxa"/>
          </w:tcPr>
          <w:p w:rsidR="00454910" w:rsidRPr="00E252FA" w:rsidRDefault="003B3A4E" w:rsidP="003B3A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bdr w:val="none" w:sz="0" w:space="0" w:color="auto" w:frame="1"/>
                <w:lang w:val="kk-KZ"/>
              </w:rPr>
              <w:t>Кім жылдам?</w:t>
            </w:r>
          </w:p>
        </w:tc>
        <w:tc>
          <w:tcPr>
            <w:tcW w:w="1298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</w:tc>
        <w:tc>
          <w:tcPr>
            <w:tcW w:w="1507" w:type="dxa"/>
          </w:tcPr>
          <w:p w:rsidR="00454910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1-10 балл</w:t>
            </w:r>
          </w:p>
        </w:tc>
      </w:tr>
      <w:tr w:rsidR="00454910" w:rsidRPr="00E252FA" w:rsidTr="00F86A4C">
        <w:tc>
          <w:tcPr>
            <w:tcW w:w="532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6234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Физминутка</w:t>
            </w:r>
          </w:p>
        </w:tc>
        <w:tc>
          <w:tcPr>
            <w:tcW w:w="1298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</w:tc>
        <w:tc>
          <w:tcPr>
            <w:tcW w:w="1507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54910" w:rsidRPr="00E252FA" w:rsidTr="00F86A4C">
        <w:tc>
          <w:tcPr>
            <w:tcW w:w="532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6234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Тапсырмалар орындау</w:t>
            </w:r>
          </w:p>
        </w:tc>
        <w:tc>
          <w:tcPr>
            <w:tcW w:w="1298" w:type="dxa"/>
          </w:tcPr>
          <w:p w:rsidR="00454910" w:rsidRPr="00E252FA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10 </w:t>
            </w:r>
            <w:r w:rsidR="00454910" w:rsidRPr="00E252FA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</w:tc>
        <w:tc>
          <w:tcPr>
            <w:tcW w:w="1507" w:type="dxa"/>
          </w:tcPr>
          <w:p w:rsidR="00454910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1-10 балл</w:t>
            </w:r>
          </w:p>
        </w:tc>
      </w:tr>
      <w:tr w:rsidR="00454910" w:rsidRPr="00E252FA" w:rsidTr="00F86A4C">
        <w:tc>
          <w:tcPr>
            <w:tcW w:w="532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10.</w:t>
            </w:r>
          </w:p>
        </w:tc>
        <w:tc>
          <w:tcPr>
            <w:tcW w:w="6234" w:type="dxa"/>
          </w:tcPr>
          <w:p w:rsidR="00454910" w:rsidRPr="00E252FA" w:rsidRDefault="00DB302E" w:rsidP="003B3A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 w:rsidRPr="00E252F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 xml:space="preserve">Лабораториялық </w:t>
            </w:r>
            <w:r w:rsidR="00E252FA" w:rsidRPr="00E252F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>жұмыс</w:t>
            </w:r>
          </w:p>
        </w:tc>
        <w:tc>
          <w:tcPr>
            <w:tcW w:w="1298" w:type="dxa"/>
          </w:tcPr>
          <w:p w:rsidR="00454910" w:rsidRPr="00E252FA" w:rsidRDefault="001D06FD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="00454910" w:rsidRPr="00E252FA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</w:tc>
        <w:tc>
          <w:tcPr>
            <w:tcW w:w="1507" w:type="dxa"/>
          </w:tcPr>
          <w:p w:rsidR="00454910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1-5 балл</w:t>
            </w:r>
          </w:p>
        </w:tc>
      </w:tr>
      <w:tr w:rsidR="00454910" w:rsidRPr="00E252FA" w:rsidTr="00F86A4C">
        <w:tc>
          <w:tcPr>
            <w:tcW w:w="532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6234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Инсерт әдісі</w:t>
            </w:r>
          </w:p>
        </w:tc>
        <w:tc>
          <w:tcPr>
            <w:tcW w:w="1298" w:type="dxa"/>
          </w:tcPr>
          <w:p w:rsidR="00454910" w:rsidRPr="00E252FA" w:rsidRDefault="00454910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</w:tc>
        <w:tc>
          <w:tcPr>
            <w:tcW w:w="1507" w:type="dxa"/>
          </w:tcPr>
          <w:p w:rsidR="00454910" w:rsidRPr="00E252FA" w:rsidRDefault="003B3A4E" w:rsidP="003B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балл</w:t>
            </w:r>
          </w:p>
        </w:tc>
      </w:tr>
      <w:tr w:rsidR="00454910" w:rsidRPr="00E252FA" w:rsidTr="00F86A4C">
        <w:tc>
          <w:tcPr>
            <w:tcW w:w="532" w:type="dxa"/>
          </w:tcPr>
          <w:p w:rsidR="00454910" w:rsidRPr="00E252FA" w:rsidRDefault="00454910" w:rsidP="00F86A4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6234" w:type="dxa"/>
          </w:tcPr>
          <w:p w:rsidR="00454910" w:rsidRPr="00E252FA" w:rsidRDefault="00454910" w:rsidP="00F86A4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бағалау</w:t>
            </w:r>
          </w:p>
        </w:tc>
        <w:tc>
          <w:tcPr>
            <w:tcW w:w="1298" w:type="dxa"/>
          </w:tcPr>
          <w:p w:rsidR="00454910" w:rsidRPr="00E252FA" w:rsidRDefault="00454910" w:rsidP="00F86A4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52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2-3 мин</w:t>
            </w:r>
          </w:p>
        </w:tc>
        <w:tc>
          <w:tcPr>
            <w:tcW w:w="1507" w:type="dxa"/>
          </w:tcPr>
          <w:p w:rsidR="00454910" w:rsidRPr="00E252FA" w:rsidRDefault="00454910" w:rsidP="00F86A4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11FFF" w:rsidRDefault="003B3A4E" w:rsidP="003B3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 w:rsidR="001D06F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70-65-«5»</w:t>
      </w:r>
    </w:p>
    <w:p w:rsidR="003B3A4E" w:rsidRDefault="003B3A4E" w:rsidP="003B3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="001D06F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60-55 «4»</w:t>
      </w:r>
    </w:p>
    <w:p w:rsidR="003B3A4E" w:rsidRDefault="003B3A4E" w:rsidP="003B3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50-45 «3»</w:t>
      </w:r>
    </w:p>
    <w:p w:rsidR="003B3A4E" w:rsidRPr="003B3A4E" w:rsidRDefault="003B3A4E" w:rsidP="003B3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A11FFF" w:rsidRPr="00E252FA" w:rsidRDefault="00A11FFF" w:rsidP="003B3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FFF" w:rsidRPr="00E252FA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454910" w:rsidRPr="00E252FA" w:rsidRDefault="00454910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454910" w:rsidRDefault="00454910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54910" w:rsidRPr="00454910" w:rsidRDefault="00454910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717" w:tblpY="-191"/>
        <w:tblW w:w="162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1"/>
        <w:gridCol w:w="6474"/>
        <w:gridCol w:w="4347"/>
        <w:gridCol w:w="2102"/>
      </w:tblGrid>
      <w:tr w:rsidR="001D06FD" w:rsidRPr="009D250C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9D250C" w:rsidRDefault="00454910" w:rsidP="0036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Сабақ жоспары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9D250C" w:rsidRDefault="00454910" w:rsidP="004549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Мұғалімнің іс-әрекеті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9D250C" w:rsidRDefault="00454910" w:rsidP="0036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9D250C" w:rsidRDefault="009D250C" w:rsidP="0036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1D06FD" w:rsidRPr="00E252FA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454910" w:rsidRDefault="00454910" w:rsidP="00367A0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54910">
              <w:rPr>
                <w:rFonts w:ascii="Times New Roman" w:hAnsi="Times New Roman" w:cs="Times New Roman"/>
                <w:b/>
                <w:lang w:val="kk-KZ"/>
              </w:rPr>
              <w:t>1. Ұйымдастыру бөлімі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-Сабақта қалыпты жұмыс істеуге жағжай жасау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-Оқушыларды психологиялық тұрғыда сабаққа дайындау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-Сәлемдесу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-білім алушылардың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  сабаққа дайындығын тексеру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 xml:space="preserve"> білім алушылардың  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назарын сабаққа аудару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-Сабақтың мақсатын айқындау</w:t>
            </w:r>
          </w:p>
          <w:p w:rsidR="00454910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-Сабақты өту жоспарымен таныстыру.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br/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2.Үй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тапсырмасын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тексеру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910" w:rsidRPr="00E252FA" w:rsidRDefault="00E252FA" w:rsidP="00367A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Түстерді таңдайды орындарына отырады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910" w:rsidRPr="00E252FA" w:rsidRDefault="003B3A4E" w:rsidP="00367A0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10 балл</w:t>
            </w:r>
          </w:p>
        </w:tc>
      </w:tr>
      <w:tr w:rsidR="001D06FD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454910" w:rsidRDefault="00454910" w:rsidP="00367A0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54910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45491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Үй тапсырмасын тексеру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Интерактивті тақтадан Д.И.Менделеевтің периодтық таблицасы көрсетіліп, үй тапсырмасы бойынша ауызша тест сұрақтары қойылады.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металдар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қай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топта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орналасқан?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металдарды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ата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?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Қандай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топшада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орналасқан?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Валенттіліктері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нешеге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тең?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Сілтілі</w:t>
            </w:r>
            <w:proofErr w:type="gram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к</w:t>
            </w:r>
            <w:proofErr w:type="spellEnd"/>
            <w:proofErr w:type="gram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металл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деп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аталуы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неліктен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?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Электртері</w:t>
            </w:r>
            <w:proofErr w:type="gram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ст</w:t>
            </w:r>
            <w:proofErr w:type="gram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ілігі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қандай?</w:t>
            </w:r>
          </w:p>
          <w:p w:rsidR="00454910" w:rsidRPr="0059112C" w:rsidRDefault="0059112C" w:rsidP="0059112C">
            <w:pPr>
              <w:shd w:val="clear" w:color="auto" w:fill="FFFFFF"/>
              <w:spacing w:after="150" w:line="240" w:lineRule="auto"/>
              <w:ind w:left="435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-         Тотығу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дережесі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қанша?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E252FA" w:rsidRDefault="00E252FA" w:rsidP="00367A0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Сұрақтарға жауап береді.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Default="00454910" w:rsidP="00367A0C">
            <w:pPr>
              <w:spacing w:before="100" w:beforeAutospacing="1" w:after="100" w:afterAutospacing="1"/>
            </w:pPr>
          </w:p>
        </w:tc>
      </w:tr>
      <w:tr w:rsidR="001D06FD" w:rsidRPr="00E51B17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454910" w:rsidRDefault="00454910" w:rsidP="00367A0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5491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454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Қызығушылықты </w:t>
            </w:r>
            <w:proofErr w:type="spellStart"/>
            <w:r w:rsidRPr="00454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ояту</w:t>
            </w:r>
            <w:proofErr w:type="spellEnd"/>
            <w:r w:rsidRPr="00454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58" w:rsidRPr="0062741E" w:rsidRDefault="00FD1D58" w:rsidP="00FD1D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7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Ойшақыру.</w:t>
            </w:r>
          </w:p>
          <w:p w:rsidR="00454910" w:rsidRPr="00454910" w:rsidRDefault="00FD1D58" w:rsidP="00FD1D58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Электрондық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оқулықтан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металдың суда </w:t>
            </w:r>
            <w:proofErr w:type="spellStart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еруін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көрсету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оқ</w:t>
            </w:r>
            <w:proofErr w:type="gramStart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ушылар</w:t>
            </w:r>
            <w:proofErr w:type="gramEnd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сұрақ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қою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E252FA" w:rsidRDefault="00FD1D58" w:rsidP="00367A0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Білім алушылар сабақтың тақырыбын анықтайды.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10" w:rsidRPr="00E252FA" w:rsidRDefault="00454910" w:rsidP="00367A0C">
            <w:pPr>
              <w:spacing w:before="100" w:beforeAutospacing="1" w:after="100" w:afterAutospacing="1"/>
              <w:rPr>
                <w:lang w:val="kk-KZ"/>
              </w:rPr>
            </w:pPr>
          </w:p>
        </w:tc>
      </w:tr>
      <w:tr w:rsidR="001D06FD" w:rsidRPr="00E252FA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54910">
              <w:rPr>
                <w:rFonts w:ascii="Times New Roman" w:hAnsi="Times New Roman" w:cs="Times New Roman"/>
                <w:b/>
                <w:lang w:val="kk-KZ"/>
              </w:rPr>
              <w:lastRenderedPageBreak/>
              <w:t>4.</w:t>
            </w:r>
            <w:r w:rsidRPr="00454910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Мағынаны</w:t>
            </w:r>
            <w:r w:rsidR="001D06FD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 xml:space="preserve"> </w:t>
            </w:r>
            <w:r w:rsidRPr="00454910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тану.</w:t>
            </w:r>
            <w:r w:rsidRPr="00454910">
              <w:rPr>
                <w:rFonts w:ascii="Times New Roman" w:eastAsia="Times New Roman" w:hAnsi="Times New Roman" w:cs="Times New Roman"/>
                <w:color w:val="111111"/>
              </w:rPr>
              <w:t> (</w:t>
            </w:r>
            <w:proofErr w:type="gramStart"/>
            <w:r w:rsidRPr="00454910">
              <w:rPr>
                <w:rFonts w:ascii="Times New Roman" w:eastAsia="Times New Roman" w:hAnsi="Times New Roman" w:cs="Times New Roman"/>
                <w:color w:val="111111"/>
              </w:rPr>
              <w:t>жа</w:t>
            </w:r>
            <w:proofErr w:type="gramEnd"/>
            <w:r w:rsidRPr="00454910">
              <w:rPr>
                <w:rFonts w:ascii="Times New Roman" w:eastAsia="Times New Roman" w:hAnsi="Times New Roman" w:cs="Times New Roman"/>
                <w:color w:val="111111"/>
              </w:rPr>
              <w:t>ңа</w:t>
            </w:r>
            <w:r w:rsidR="001D06FD">
              <w:rPr>
                <w:rFonts w:ascii="Times New Roman" w:eastAsia="Times New Roman" w:hAnsi="Times New Roman" w:cs="Times New Roman"/>
                <w:color w:val="111111"/>
                <w:lang w:val="kk-KZ"/>
              </w:rPr>
              <w:t xml:space="preserve"> </w:t>
            </w:r>
            <w:r w:rsidRPr="00454910">
              <w:rPr>
                <w:rFonts w:ascii="Times New Roman" w:eastAsia="Times New Roman" w:hAnsi="Times New Roman" w:cs="Times New Roman"/>
                <w:color w:val="111111"/>
              </w:rPr>
              <w:t>тақырып).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Видео ролик көрсетіледі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E252FA" w:rsidRDefault="00E252FA" w:rsidP="00E252FA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E252FA" w:rsidRDefault="00E252FA" w:rsidP="00E252FA">
            <w:pPr>
              <w:spacing w:before="100" w:beforeAutospacing="1" w:after="100" w:afterAutospacing="1"/>
              <w:rPr>
                <w:lang w:val="kk-KZ"/>
              </w:rPr>
            </w:pPr>
          </w:p>
        </w:tc>
      </w:tr>
      <w:tr w:rsidR="00E252FA" w:rsidRPr="00FD1D58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 Мәтінмен жұмыс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58" w:rsidRPr="00FD1D58" w:rsidRDefault="00E252FA" w:rsidP="00FD1D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kk-KZ"/>
              </w:rPr>
              <w:t xml:space="preserve">Мәтін ұсынылады 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.</w:t>
            </w:r>
            <w:r w:rsidR="00FD1D58" w:rsidRPr="00FD1D5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Сілтілік металдар 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периодтық</w:t>
            </w:r>
            <w:r w:rsidR="001D0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жүйенің І тобының</w:t>
            </w:r>
            <w:r w:rsidR="00FD1D58"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негізгі</w:t>
            </w:r>
            <w:r w:rsidR="00FD1D58"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топшасындао</w:t>
            </w:r>
            <w:r w:rsidR="00FD1D58"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="00FD1D58"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рналасқан. Оған</w:t>
            </w:r>
          </w:p>
          <w:p w:rsidR="00E252FA" w:rsidRPr="00FD1D58" w:rsidRDefault="00FD1D58" w:rsidP="00FD1D58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жататындар: Li, Na, K, Rb, Cs, Fr.  Олардың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іс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жүзіндегі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маңыздылары: Na, K. Қалған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сілтілік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металдар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осыларға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ұқсас. Натрий таралуы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жөнінен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алтыншы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орында, калий жетінші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орында.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Олар тек атом радиустары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бойынша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ғана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ерекшеленеді. Олар s элементке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жатады. Атом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радиусы, химиялық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белсенділігі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топтарда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жоғарыдан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төмен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қарай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өседі. Ең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кіші радиус  Li-де , ал ең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FD1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үлкені  Fr –да.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Реакция </w:t>
            </w:r>
            <w:proofErr w:type="spellStart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кезінде</w:t>
            </w:r>
            <w:proofErr w:type="spellEnd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+1 тотығу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дәрежесі</w:t>
            </w:r>
            <w:proofErr w:type="gramStart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proofErr w:type="gramEnd"/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6274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көрсетеді.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6FD" w:rsidRDefault="00E252FA" w:rsidP="00E252F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FD1D58">
              <w:rPr>
                <w:rFonts w:ascii="Times New Roman" w:hAnsi="Times New Roman" w:cs="Times New Roman"/>
                <w:lang w:val="kk-KZ"/>
              </w:rPr>
              <w:t>Мәтінді оқып шығады</w:t>
            </w:r>
            <w:r w:rsidR="00FD1D5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FD1D5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D1D58" w:rsidRPr="00FD1D58">
              <w:rPr>
                <w:rFonts w:ascii="Times New Roman" w:hAnsi="Times New Roman" w:cs="Times New Roman"/>
                <w:lang w:val="kk-KZ"/>
              </w:rPr>
              <w:t>Мәтіннен жаңашыл сөйлемде</w:t>
            </w:r>
          </w:p>
          <w:p w:rsidR="00E252FA" w:rsidRPr="00FD1D58" w:rsidRDefault="00FD1D58" w:rsidP="00E252F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FD1D58">
              <w:rPr>
                <w:rFonts w:ascii="Times New Roman" w:hAnsi="Times New Roman" w:cs="Times New Roman"/>
                <w:lang w:val="kk-KZ"/>
              </w:rPr>
              <w:t>рді көшіріп алады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FD1D58" w:rsidRDefault="00E252FA" w:rsidP="00E252FA">
            <w:pPr>
              <w:spacing w:before="100" w:beforeAutospacing="1" w:after="100" w:afterAutospacing="1"/>
              <w:rPr>
                <w:lang w:val="kk-KZ"/>
              </w:rPr>
            </w:pPr>
          </w:p>
        </w:tc>
      </w:tr>
      <w:tr w:rsidR="001D06FD" w:rsidRPr="00E51B17" w:rsidTr="001D06FD">
        <w:trPr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6</w:t>
            </w:r>
            <w:r w:rsidRPr="003B3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3B3A4E" w:rsidRPr="003B3A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«Кім жылдам?»</w:t>
            </w:r>
            <w:r w:rsidR="003B3A4E"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 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F63" w:rsidRPr="0059112C" w:rsidRDefault="003B3A4E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inherit" w:eastAsia="Times New Roman" w:hAnsi="inherit" w:cs="Arial" w:hint="eastAsia"/>
                <w:i/>
                <w:iCs/>
                <w:color w:val="000000"/>
                <w:sz w:val="21"/>
                <w:szCs w:val="21"/>
                <w:lang w:val="kk-KZ"/>
              </w:rPr>
              <w:t>«</w:t>
            </w:r>
            <w:r w:rsidR="003A5F63"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Кім жылдам?»  Оқушыларды топтарға бөлемін.Кубизм әдісі бойынша әр топ  шығып есептерді шығарады</w:t>
            </w:r>
          </w:p>
          <w:p w:rsidR="003A5F63" w:rsidRPr="0059112C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1-топ:</w:t>
            </w:r>
          </w:p>
          <w:p w:rsidR="003A5F63" w:rsidRPr="0059112C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№1 .Натрий хлоридіндегі ,натрий гидроксидіндегі натрийдің массалық үлесін пайызбен есептеңдер?</w:t>
            </w:r>
          </w:p>
          <w:p w:rsidR="003A5F63" w:rsidRPr="0059112C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№2. Төмендегі айналуларды жүзегі асыруға мүмкіндік беретін реакция теңдеулерін жазыңдар.</w:t>
            </w:r>
          </w:p>
          <w:p w:rsidR="003A5F63" w:rsidRPr="003A5F63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3A5F63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Na→NaOH→NaCl→NaNO</w:t>
            </w:r>
            <w:r w:rsidRPr="003A5F63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3</w:t>
            </w:r>
          </w:p>
          <w:p w:rsidR="003A5F63" w:rsidRPr="003A5F63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3A5F63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2-топ:</w:t>
            </w:r>
          </w:p>
          <w:p w:rsidR="003A5F63" w:rsidRPr="003A5F63" w:rsidRDefault="003A5F63" w:rsidP="003A5F6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3A5F63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№1. 9.2 г натрий суда ерігенде түзілетін гидроксидтің массасын есептеп шығарыңдар</w:t>
            </w:r>
          </w:p>
          <w:p w:rsidR="00E252FA" w:rsidRPr="00454910" w:rsidRDefault="003A5F63" w:rsidP="003A5F6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51B1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№2.Зат мөлшері 2моль натрийді суда еріткенде сутектің қандай көлемі (қ.ж) бөлінетіндігін есептеңдер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E252FA" w:rsidRDefault="00E252FA" w:rsidP="00E252FA">
            <w:pPr>
              <w:rPr>
                <w:lang w:val="kk-KZ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E252FA" w:rsidRDefault="00E252FA" w:rsidP="00E252FA">
            <w:pPr>
              <w:spacing w:before="100" w:beforeAutospacing="1" w:after="100" w:afterAutospacing="1"/>
              <w:rPr>
                <w:lang w:val="kk-KZ"/>
              </w:rPr>
            </w:pPr>
          </w:p>
        </w:tc>
      </w:tr>
      <w:tr w:rsidR="001D06FD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  <w:r w:rsidRPr="00454910">
              <w:rPr>
                <w:rFonts w:ascii="Times New Roman" w:hAnsi="Times New Roman" w:cs="Times New Roman"/>
                <w:b/>
                <w:lang w:val="kk-KZ"/>
              </w:rPr>
              <w:t>. Физминутка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Default="00E252FA" w:rsidP="00E252FA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Default="00E252FA" w:rsidP="00E252FA"/>
        </w:tc>
      </w:tr>
      <w:tr w:rsidR="00E252FA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454910">
              <w:rPr>
                <w:rFonts w:ascii="Times New Roman" w:hAnsi="Times New Roman" w:cs="Times New Roman"/>
                <w:b/>
                <w:lang w:val="kk-KZ"/>
              </w:rPr>
              <w:t>Тапсырмалар орындау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Default="00E252FA" w:rsidP="00E252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kk-KZ"/>
              </w:rPr>
              <w:t xml:space="preserve">Тапсырмалар беріледі 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1. Сілтілерді теріп жаз: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NaOH, Fe(OH)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, Cu(OH)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, KOH, LiOH,Na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SO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4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,H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O,KNO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3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,Ba(OH)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,H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2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SO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  <w:t>4</w:t>
            </w:r>
          </w:p>
          <w:p w:rsidR="0059112C" w:rsidRPr="00BD5377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2. Al+H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SO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4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=</w:t>
            </w:r>
            <w:proofErr w:type="gramStart"/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Al(</w:t>
            </w:r>
            <w:proofErr w:type="gramEnd"/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SO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4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)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3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+H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↑.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Тотығу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–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тотықсыздану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реакциясы</w:t>
            </w:r>
            <w:proofErr w:type="spellEnd"/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теңдеуін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құру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.</w:t>
            </w:r>
          </w:p>
          <w:p w:rsidR="0059112C" w:rsidRDefault="0059112C" w:rsidP="0059112C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kk-KZ"/>
              </w:rPr>
            </w:pP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3.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Тотығудәрежесінанықта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: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br/>
              <w:t xml:space="preserve">SiCl4, MgI2, </w:t>
            </w:r>
            <w:proofErr w:type="spellStart"/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NaBr</w:t>
            </w:r>
            <w:proofErr w:type="spellEnd"/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, H2O, K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Cr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O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7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, Na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SO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4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,H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en-US"/>
              </w:rPr>
              <w:t>O,KNO</w:t>
            </w:r>
            <w:r w:rsidRPr="00BD5377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3</w:t>
            </w:r>
          </w:p>
          <w:p w:rsidR="00B974B2" w:rsidRPr="00B974B2" w:rsidRDefault="00B974B2" w:rsidP="00B974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Өзгерістерді жүзеге асырыңдар:</w:t>
            </w:r>
          </w:p>
          <w:p w:rsidR="00B974B2" w:rsidRPr="00B974B2" w:rsidRDefault="00B974B2" w:rsidP="00B974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74B2" w:rsidRPr="00B974B2" w:rsidRDefault="00B974B2" w:rsidP="00B974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 топ.Натрий---Натрий оксиді---- Натрий гидроксиді---- Натрий карбонаты</w:t>
            </w:r>
          </w:p>
          <w:p w:rsidR="00B974B2" w:rsidRPr="00B974B2" w:rsidRDefault="00B974B2" w:rsidP="00B974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ІІтоп. Калий---калий оксиді---- калий гидроксиді---- калий  нитраты</w:t>
            </w:r>
          </w:p>
          <w:p w:rsidR="00B974B2" w:rsidRPr="00B974B2" w:rsidRDefault="00B974B2" w:rsidP="00B974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ІІІтоп.Рубидий---рубидий оксиді---- рубидий гидроксиді---- рубидий сульфаты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E252FA" w:rsidRDefault="00E252FA" w:rsidP="00E252FA">
            <w:pPr>
              <w:rPr>
                <w:lang w:val="kk-KZ"/>
              </w:rPr>
            </w:pPr>
            <w:r>
              <w:rPr>
                <w:lang w:val="kk-KZ"/>
              </w:rPr>
              <w:t>Тапсырмаларды орындайды.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Default="00E252FA" w:rsidP="00E252FA"/>
        </w:tc>
      </w:tr>
      <w:tr w:rsidR="00E252FA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>9.</w:t>
            </w:r>
            <w:r w:rsidRPr="00454910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Химиялық диктант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___  иә,     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Ω</w:t>
            </w: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 жоқ     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1.1807 ж ағылшын химигі Дэви алды. (иә)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2.І-топтың қосымша  топшасында. (жоқ)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3.Сілтілік металл. (иә)</w:t>
            </w:r>
          </w:p>
          <w:p w:rsidR="0059112C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59112C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lang w:val="kk-KZ"/>
              </w:rPr>
              <w:t>4.Тотығу дәрежесі (+1) .(иә)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5.Электрондық  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формуласы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: 1S.</w:t>
            </w:r>
            <w:r w:rsidRPr="00BF50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2S.</w:t>
            </w:r>
            <w:r w:rsidRPr="00BF50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2P.   3S. (жоқ)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6.Ас тұзының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минералын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галит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деп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атайды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.</w:t>
            </w:r>
            <w:r w:rsidRPr="00BF50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(иә)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7.Натрий қан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плазмасында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кездеседі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.(иә)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8.Натрий қатты металл</w:t>
            </w:r>
            <w:proofErr w:type="gram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.</w:t>
            </w:r>
            <w:proofErr w:type="gram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ж</w:t>
            </w:r>
            <w:proofErr w:type="gram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оқ)</w:t>
            </w:r>
          </w:p>
          <w:p w:rsidR="0059112C" w:rsidRPr="00BF5048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9.Электр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тогын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өткізеді. (иә)</w:t>
            </w:r>
          </w:p>
          <w:p w:rsidR="00E252FA" w:rsidRPr="0059112C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10.Су </w:t>
            </w:r>
            <w:proofErr w:type="spellStart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>бетінде</w:t>
            </w:r>
            <w:proofErr w:type="spellEnd"/>
            <w:r w:rsidRPr="00BF5048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</w:rPr>
              <w:t xml:space="preserve"> жүреді. (иә)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E252FA" w:rsidRDefault="00E252FA" w:rsidP="00E252F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Тесті орындайды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Default="00E252FA" w:rsidP="00E252FA"/>
        </w:tc>
      </w:tr>
      <w:tr w:rsidR="00E252FA" w:rsidRPr="0059112C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3A5F63" w:rsidRDefault="00E252FA" w:rsidP="00E252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lastRenderedPageBreak/>
              <w:t>10.</w:t>
            </w:r>
            <w:r w:rsidR="003A5F63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val="kk-KZ"/>
              </w:rPr>
              <w:t>Лабораториялық жұмыс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F63" w:rsidRPr="00B974B2" w:rsidRDefault="003A5F63" w:rsidP="00B974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 6 лабораториялық тəжірибе</w:t>
            </w:r>
            <w:r w:rsidRPr="00B97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«Натрий, калийдің  маңызды тұздарының үлгілерімен танысу, металдардың химиялық белсенділігін салыстыру»</w:t>
            </w:r>
          </w:p>
          <w:p w:rsidR="003A5F63" w:rsidRPr="00B974B2" w:rsidRDefault="003A5F63" w:rsidP="00B974B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B974B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Тапсырма.Кестені толтырыңдар.</w:t>
            </w:r>
          </w:p>
          <w:tbl>
            <w:tblPr>
              <w:tblStyle w:val="a4"/>
              <w:tblW w:w="5614" w:type="dxa"/>
              <w:tblInd w:w="596" w:type="dxa"/>
              <w:tblLook w:val="04A0"/>
            </w:tblPr>
            <w:tblGrid>
              <w:gridCol w:w="1049"/>
              <w:gridCol w:w="1403"/>
              <w:gridCol w:w="834"/>
              <w:gridCol w:w="1193"/>
              <w:gridCol w:w="1135"/>
            </w:tblGrid>
            <w:tr w:rsidR="003A5F63" w:rsidRPr="00B974B2" w:rsidTr="003B3A4E">
              <w:trPr>
                <w:trHeight w:val="288"/>
              </w:trPr>
              <w:tc>
                <w:tcPr>
                  <w:tcW w:w="1049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Атауы</w:t>
                  </w:r>
                </w:p>
              </w:tc>
              <w:tc>
                <w:tcPr>
                  <w:tcW w:w="1403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Формуласы</w:t>
                  </w:r>
                </w:p>
              </w:tc>
              <w:tc>
                <w:tcPr>
                  <w:tcW w:w="834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Сырт қы түрі</w:t>
                  </w:r>
                </w:p>
              </w:tc>
              <w:tc>
                <w:tcPr>
                  <w:tcW w:w="1193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Таб/та  кез/і</w:t>
                  </w:r>
                </w:p>
              </w:tc>
              <w:tc>
                <w:tcPr>
                  <w:tcW w:w="1135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Қолда нылуы</w:t>
                  </w:r>
                </w:p>
              </w:tc>
            </w:tr>
            <w:tr w:rsidR="003A5F63" w:rsidRPr="00B974B2" w:rsidTr="003B3A4E">
              <w:trPr>
                <w:trHeight w:val="996"/>
              </w:trPr>
              <w:tc>
                <w:tcPr>
                  <w:tcW w:w="1049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403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834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193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135" w:type="dxa"/>
                </w:tcPr>
                <w:p w:rsidR="003A5F63" w:rsidRPr="00B974B2" w:rsidRDefault="003A5F63" w:rsidP="00E51B17">
                  <w:pPr>
                    <w:framePr w:hSpace="180" w:wrap="around" w:vAnchor="text" w:hAnchor="margin" w:x="-717" w:y="-191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</w:tbl>
          <w:p w:rsidR="00E252FA" w:rsidRPr="003A5F63" w:rsidRDefault="00E252FA" w:rsidP="00B974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59112C" w:rsidRDefault="00E252FA" w:rsidP="00E252FA">
            <w:pPr>
              <w:rPr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59112C" w:rsidRDefault="00E252FA" w:rsidP="00E252FA">
            <w:pPr>
              <w:rPr>
                <w:lang w:val="en-US"/>
              </w:rPr>
            </w:pPr>
          </w:p>
        </w:tc>
      </w:tr>
      <w:tr w:rsidR="00E252FA" w:rsidRPr="00B974B2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  <w:r w:rsidRPr="00454910">
              <w:rPr>
                <w:rFonts w:ascii="Times New Roman" w:hAnsi="Times New Roman" w:cs="Times New Roman"/>
                <w:b/>
                <w:lang w:val="kk-KZ"/>
              </w:rPr>
              <w:t>Инсерт әдісі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4B2" w:rsidRPr="00B974B2" w:rsidRDefault="00B974B2" w:rsidP="00B974B2">
            <w:pPr>
              <w:shd w:val="clear" w:color="auto" w:fill="FFFFFF"/>
              <w:spacing w:after="270" w:line="240" w:lineRule="atLeast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kk-KZ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76"/>
              <w:gridCol w:w="2024"/>
              <w:gridCol w:w="2004"/>
            </w:tblGrid>
            <w:tr w:rsidR="00B974B2" w:rsidRPr="00B974B2" w:rsidTr="00367A0C"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Нені білгенбіз?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Нені білдік?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Нені білг</w:t>
                  </w:r>
                  <w:r w:rsidRPr="00990033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 xml:space="preserve">ім </w:t>
                  </w: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 xml:space="preserve"> ке</w:t>
                  </w:r>
                  <w:r w:rsidRPr="00990033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лед</w:t>
                  </w: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?</w:t>
                  </w:r>
                </w:p>
              </w:tc>
            </w:tr>
            <w:tr w:rsidR="00B974B2" w:rsidRPr="00B974B2" w:rsidTr="00367A0C"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4B2" w:rsidRPr="00B974B2" w:rsidRDefault="00B974B2" w:rsidP="00E51B17">
                  <w:pPr>
                    <w:framePr w:hSpace="180" w:wrap="around" w:vAnchor="text" w:hAnchor="margin" w:x="-717" w:y="-191"/>
                    <w:spacing w:after="270" w:line="240" w:lineRule="atLeast"/>
                    <w:rPr>
                      <w:rFonts w:ascii="Times New Roman" w:eastAsia="Times New Roman" w:hAnsi="Times New Roman" w:cs="Times New Roman"/>
                      <w:color w:val="5A5A5A"/>
                      <w:sz w:val="20"/>
                      <w:szCs w:val="20"/>
                      <w:lang w:val="kk-KZ"/>
                    </w:rPr>
                  </w:pPr>
                  <w:r w:rsidRPr="00B974B2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val="kk-KZ"/>
                    </w:rPr>
                    <w:t> </w:t>
                  </w:r>
                </w:p>
              </w:tc>
            </w:tr>
          </w:tbl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B974B2" w:rsidRDefault="00E252FA" w:rsidP="00E252FA">
            <w:pPr>
              <w:rPr>
                <w:lang w:val="kk-KZ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2FA" w:rsidRPr="00B974B2" w:rsidRDefault="00E252FA" w:rsidP="00E252FA">
            <w:pPr>
              <w:rPr>
                <w:lang w:val="kk-KZ"/>
              </w:rPr>
            </w:pPr>
          </w:p>
        </w:tc>
      </w:tr>
      <w:tr w:rsidR="00E252FA" w:rsidTr="001D06FD">
        <w:trPr>
          <w:trHeight w:val="618"/>
          <w:tblCellSpacing w:w="7" w:type="dxa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  <w:r w:rsidRPr="00454910">
              <w:rPr>
                <w:rFonts w:ascii="Times New Roman" w:hAnsi="Times New Roman" w:cs="Times New Roman"/>
                <w:b/>
                <w:lang w:val="kk-KZ"/>
              </w:rPr>
              <w:t>Қорытынды бағалау</w:t>
            </w:r>
          </w:p>
        </w:tc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2C" w:rsidRPr="00B974B2" w:rsidRDefault="0059112C" w:rsidP="0059112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lang w:val="kk-KZ"/>
              </w:rPr>
              <w:t>«Сілтілік металдар әлемі» тақырыбына сілтілік металдардың, натрийдің химиялық, физикалық қасиеттерін сиппаттай отырып, ертегі құрастыру. Жоғарыда айтылған өлең жолдары сияқты, натрийдің қасиеттерін көрсете отырып құрастырады. </w:t>
            </w:r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 xml:space="preserve">Оқушылар қосымша мәліметтерді физика, биология </w:t>
            </w:r>
            <w:proofErr w:type="spellStart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>кітаптарынан</w:t>
            </w:r>
            <w:proofErr w:type="spellEnd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>интернеттен</w:t>
            </w:r>
            <w:proofErr w:type="spellEnd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>іздеуіне</w:t>
            </w:r>
            <w:proofErr w:type="spellEnd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>болады</w:t>
            </w:r>
            <w:proofErr w:type="spellEnd"/>
            <w:r w:rsidRPr="00B974B2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:rsidR="00E252FA" w:rsidRPr="00454910" w:rsidRDefault="00E252FA" w:rsidP="00E252F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Default="00E252FA" w:rsidP="00E252FA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2FA" w:rsidRDefault="00E252FA" w:rsidP="00E252FA"/>
        </w:tc>
      </w:tr>
    </w:tbl>
    <w:p w:rsidR="00454910" w:rsidRDefault="00454910" w:rsidP="00454910">
      <w:pPr>
        <w:rPr>
          <w:lang w:val="kk-KZ"/>
        </w:rPr>
      </w:pPr>
    </w:p>
    <w:p w:rsidR="00454910" w:rsidRDefault="00454910" w:rsidP="00454910">
      <w:pPr>
        <w:rPr>
          <w:lang w:val="kk-KZ"/>
        </w:rPr>
      </w:pPr>
    </w:p>
    <w:p w:rsidR="00454910" w:rsidRDefault="00454910" w:rsidP="00454910">
      <w:pPr>
        <w:rPr>
          <w:lang w:val="kk-KZ"/>
        </w:rPr>
      </w:pPr>
    </w:p>
    <w:p w:rsidR="00454910" w:rsidRPr="00454910" w:rsidRDefault="00454910" w:rsidP="00454910">
      <w:pPr>
        <w:rPr>
          <w:lang w:val="kk-KZ"/>
        </w:rPr>
      </w:pPr>
    </w:p>
    <w:p w:rsidR="00454910" w:rsidRDefault="00454910" w:rsidP="00454910"/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FFF" w:rsidRDefault="00A11FFF" w:rsidP="00A11FF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76" w:rsidRDefault="00064276"/>
    <w:sectPr w:rsidR="00064276" w:rsidSect="004549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143"/>
    <w:multiLevelType w:val="hybridMultilevel"/>
    <w:tmpl w:val="5132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FFF"/>
    <w:rsid w:val="000477F3"/>
    <w:rsid w:val="00064276"/>
    <w:rsid w:val="0015686D"/>
    <w:rsid w:val="001D06FD"/>
    <w:rsid w:val="002E0D66"/>
    <w:rsid w:val="00304A1B"/>
    <w:rsid w:val="00386A01"/>
    <w:rsid w:val="003A5F63"/>
    <w:rsid w:val="003B3A4E"/>
    <w:rsid w:val="00454910"/>
    <w:rsid w:val="004C4E3A"/>
    <w:rsid w:val="0059112C"/>
    <w:rsid w:val="005A2E51"/>
    <w:rsid w:val="009D250C"/>
    <w:rsid w:val="00A11FFF"/>
    <w:rsid w:val="00B974B2"/>
    <w:rsid w:val="00D52AEF"/>
    <w:rsid w:val="00DB302E"/>
    <w:rsid w:val="00E252FA"/>
    <w:rsid w:val="00E51B17"/>
    <w:rsid w:val="00EE7F81"/>
    <w:rsid w:val="00FD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E51"/>
  </w:style>
  <w:style w:type="paragraph" w:styleId="a3">
    <w:name w:val="List Paragraph"/>
    <w:basedOn w:val="a"/>
    <w:uiPriority w:val="34"/>
    <w:qFormat/>
    <w:rsid w:val="0045491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A5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2017-10-10T10:27:00Z</cp:lastPrinted>
  <dcterms:created xsi:type="dcterms:W3CDTF">2017-10-04T10:08:00Z</dcterms:created>
  <dcterms:modified xsi:type="dcterms:W3CDTF">2017-10-10T11:36:00Z</dcterms:modified>
</cp:coreProperties>
</file>