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EA" w:rsidRPr="00F80D5E" w:rsidRDefault="00693FEA" w:rsidP="00693FEA">
      <w:pPr>
        <w:rPr>
          <w:sz w:val="28"/>
          <w:szCs w:val="28"/>
          <w:lang w:val="kk-KZ"/>
        </w:rPr>
      </w:pPr>
      <w:r w:rsidRPr="00F80D5E">
        <w:rPr>
          <w:b/>
          <w:sz w:val="28"/>
          <w:szCs w:val="28"/>
          <w:lang w:val="kk-KZ"/>
        </w:rPr>
        <w:t>Пән</w:t>
      </w:r>
      <w:r w:rsidRPr="00F80D5E">
        <w:rPr>
          <w:sz w:val="28"/>
          <w:szCs w:val="28"/>
          <w:lang w:val="kk-KZ"/>
        </w:rPr>
        <w:t>: Қазақ тілі  84  сабақ</w:t>
      </w:r>
    </w:p>
    <w:p w:rsidR="00693FEA" w:rsidRPr="00F80D5E" w:rsidRDefault="00693FEA" w:rsidP="00693FEA">
      <w:pPr>
        <w:rPr>
          <w:b/>
          <w:sz w:val="28"/>
          <w:szCs w:val="28"/>
          <w:lang w:val="kk-KZ"/>
        </w:rPr>
      </w:pPr>
      <w:r w:rsidRPr="00F80D5E">
        <w:rPr>
          <w:b/>
          <w:sz w:val="28"/>
          <w:szCs w:val="28"/>
          <w:lang w:val="kk-KZ"/>
        </w:rPr>
        <w:t>Сынып: 7</w:t>
      </w:r>
      <w:r w:rsidRPr="00F80D5E">
        <w:rPr>
          <w:sz w:val="28"/>
          <w:szCs w:val="28"/>
          <w:lang w:val="kk-KZ"/>
        </w:rPr>
        <w:t xml:space="preserve"> сынып</w:t>
      </w:r>
    </w:p>
    <w:p w:rsidR="00693FEA" w:rsidRPr="00F80D5E" w:rsidRDefault="00693FEA" w:rsidP="00693FEA">
      <w:pPr>
        <w:rPr>
          <w:b/>
          <w:sz w:val="28"/>
          <w:szCs w:val="28"/>
          <w:lang w:val="kk-KZ"/>
        </w:rPr>
      </w:pPr>
      <w:r w:rsidRPr="00F80D5E">
        <w:rPr>
          <w:b/>
          <w:sz w:val="28"/>
          <w:szCs w:val="28"/>
          <w:lang w:val="kk-KZ"/>
        </w:rPr>
        <w:t>Сабақтың тақырыбы:</w:t>
      </w:r>
      <w:r w:rsidRPr="00F80D5E">
        <w:rPr>
          <w:sz w:val="28"/>
          <w:szCs w:val="28"/>
          <w:lang w:val="kk-KZ"/>
        </w:rPr>
        <w:t xml:space="preserve"> Келер шақ. Болжалды келер шақ. Көне түркі ескерткішіндегі келер</w:t>
      </w:r>
    </w:p>
    <w:p w:rsidR="00693FEA" w:rsidRPr="00F80D5E" w:rsidRDefault="00693FEA" w:rsidP="00693FEA">
      <w:pPr>
        <w:rPr>
          <w:color w:val="000000" w:themeColor="text1"/>
          <w:sz w:val="28"/>
          <w:szCs w:val="28"/>
          <w:lang w:val="kk-KZ"/>
        </w:rPr>
      </w:pPr>
      <w:r w:rsidRPr="00F80D5E">
        <w:rPr>
          <w:b/>
          <w:bCs/>
          <w:kern w:val="24"/>
          <w:sz w:val="28"/>
          <w:szCs w:val="28"/>
          <w:lang w:val="kk-KZ"/>
        </w:rPr>
        <w:t>Мақсаттары:</w:t>
      </w:r>
      <w:r w:rsidRPr="00F80D5E">
        <w:rPr>
          <w:sz w:val="28"/>
          <w:szCs w:val="28"/>
          <w:lang w:val="kk-KZ"/>
        </w:rPr>
        <w:t xml:space="preserve"> </w:t>
      </w:r>
      <w:r w:rsidRPr="00F80D5E">
        <w:rPr>
          <w:sz w:val="28"/>
          <w:szCs w:val="28"/>
          <w:lang w:val="kk-KZ" w:eastAsia="ar-SA"/>
        </w:rPr>
        <w:t xml:space="preserve">Келер шақты тапсырмалар </w:t>
      </w:r>
      <w:r w:rsidRPr="00F80D5E">
        <w:rPr>
          <w:color w:val="000000" w:themeColor="text1"/>
          <w:sz w:val="28"/>
          <w:szCs w:val="28"/>
          <w:lang w:val="kk-KZ"/>
        </w:rPr>
        <w:t xml:space="preserve"> арқылы меңгереді және білімдерін бекітеді, оны мәтінмен жұмыс істуге пайдаланады</w:t>
      </w:r>
    </w:p>
    <w:p w:rsidR="00693FEA" w:rsidRPr="00F80D5E" w:rsidRDefault="00693FEA" w:rsidP="00693FEA">
      <w:pPr>
        <w:pStyle w:val="1"/>
        <w:spacing w:after="0" w:line="240" w:lineRule="auto"/>
        <w:ind w:left="0"/>
        <w:rPr>
          <w:rFonts w:ascii="Times New Roman" w:hAnsi="Times New Roman" w:cs="Times New Roman"/>
          <w:sz w:val="28"/>
          <w:szCs w:val="28"/>
          <w:lang w:val="kk-KZ"/>
        </w:rPr>
      </w:pPr>
      <w:r w:rsidRPr="00F80D5E">
        <w:rPr>
          <w:rFonts w:ascii="Times New Roman" w:hAnsi="Times New Roman" w:cs="Times New Roman"/>
          <w:b/>
          <w:bCs/>
          <w:sz w:val="28"/>
          <w:szCs w:val="28"/>
          <w:lang w:val="kk-KZ"/>
        </w:rPr>
        <w:t>Күтілетін  нәтиже:</w:t>
      </w:r>
      <w:r w:rsidRPr="00F80D5E">
        <w:rPr>
          <w:rFonts w:ascii="Times New Roman" w:hAnsi="Times New Roman"/>
          <w:sz w:val="28"/>
          <w:szCs w:val="28"/>
          <w:lang w:val="kk-KZ"/>
        </w:rPr>
        <w:t xml:space="preserve"> Тақырып  толық менгеріледі, мәтінді түсініп, жалғастырып оқуды пайдалана отырып өз ойын еркін айтуға дамыйды</w:t>
      </w:r>
    </w:p>
    <w:p w:rsidR="00693FEA" w:rsidRPr="00F80D5E" w:rsidRDefault="00693FEA" w:rsidP="00693FEA">
      <w:pPr>
        <w:pStyle w:val="a4"/>
        <w:spacing w:before="0" w:beforeAutospacing="0" w:after="0" w:afterAutospacing="0"/>
        <w:rPr>
          <w:b/>
          <w:bCs/>
          <w:kern w:val="24"/>
          <w:sz w:val="28"/>
          <w:szCs w:val="28"/>
          <w:lang w:val="kk-KZ"/>
        </w:rPr>
      </w:pPr>
      <w:r w:rsidRPr="00F80D5E">
        <w:rPr>
          <w:b/>
          <w:bCs/>
          <w:kern w:val="24"/>
          <w:sz w:val="28"/>
          <w:szCs w:val="28"/>
          <w:lang w:val="kk-KZ"/>
        </w:rPr>
        <w:t xml:space="preserve">Модульдері: </w:t>
      </w:r>
      <w:r w:rsidRPr="00F80D5E">
        <w:rPr>
          <w:bCs/>
          <w:kern w:val="24"/>
          <w:sz w:val="28"/>
          <w:szCs w:val="28"/>
          <w:lang w:val="kk-KZ"/>
        </w:rPr>
        <w:t>АКТ (ақпараттық коммуникативтік технология), СТО (сын тұрғысынан ойлау), ОЖЕ (оқушылардың жас ерекшеліктері), ТжДОЖ (талантты және дарынды оқушылармен жұмыс). ОБжК (оқытуды басқару және көшбасшылық), ОҮБжОБ (оқыту үшін  басқару және оқытуды бағалау), ДО (диалогтық оқыту)</w:t>
      </w:r>
    </w:p>
    <w:p w:rsidR="00693FEA" w:rsidRPr="00F80D5E" w:rsidRDefault="00693FEA" w:rsidP="00693FEA">
      <w:pPr>
        <w:pStyle w:val="a4"/>
        <w:spacing w:before="0" w:beforeAutospacing="0" w:after="0" w:afterAutospacing="0"/>
        <w:rPr>
          <w:bCs/>
          <w:kern w:val="24"/>
          <w:sz w:val="28"/>
          <w:szCs w:val="28"/>
          <w:lang w:val="kk-KZ"/>
        </w:rPr>
      </w:pPr>
      <w:r w:rsidRPr="00F80D5E">
        <w:rPr>
          <w:b/>
          <w:bCs/>
          <w:kern w:val="24"/>
          <w:sz w:val="28"/>
          <w:szCs w:val="28"/>
          <w:lang w:val="kk-KZ"/>
        </w:rPr>
        <w:t xml:space="preserve">Бағалау: </w:t>
      </w:r>
      <w:r w:rsidRPr="00F80D5E">
        <w:rPr>
          <w:bCs/>
          <w:kern w:val="24"/>
          <w:sz w:val="28"/>
          <w:szCs w:val="28"/>
          <w:lang w:val="kk-KZ"/>
        </w:rPr>
        <w:t>Өзін өзі (ӨӨБ), жұптық (ЖБ), топтық (ТБ), жиынтық (ЖБағ)</w:t>
      </w:r>
    </w:p>
    <w:p w:rsidR="00693FEA" w:rsidRPr="00F80D5E" w:rsidRDefault="00693FEA" w:rsidP="00693FEA">
      <w:pPr>
        <w:pStyle w:val="a4"/>
        <w:spacing w:before="0" w:beforeAutospacing="0" w:after="0" w:afterAutospacing="0"/>
        <w:rPr>
          <w:bCs/>
          <w:kern w:val="24"/>
          <w:sz w:val="28"/>
          <w:szCs w:val="28"/>
          <w:lang w:val="kk-KZ"/>
        </w:rPr>
      </w:pPr>
      <w:r w:rsidRPr="00F80D5E">
        <w:rPr>
          <w:b/>
          <w:bCs/>
          <w:kern w:val="24"/>
          <w:sz w:val="28"/>
          <w:szCs w:val="28"/>
          <w:lang w:val="kk-KZ"/>
        </w:rPr>
        <w:t>Деректер:</w:t>
      </w:r>
      <w:r w:rsidRPr="00F80D5E">
        <w:rPr>
          <w:bCs/>
          <w:color w:val="FFFFFF"/>
          <w:kern w:val="24"/>
          <w:sz w:val="28"/>
          <w:szCs w:val="28"/>
          <w:lang w:val="kk-KZ"/>
        </w:rPr>
        <w:t xml:space="preserve"> </w:t>
      </w:r>
      <w:r w:rsidRPr="00F80D5E">
        <w:rPr>
          <w:bCs/>
          <w:kern w:val="24"/>
          <w:sz w:val="28"/>
          <w:szCs w:val="28"/>
          <w:lang w:val="kk-KZ"/>
        </w:rPr>
        <w:t>тақта, стикерлер, постерге арналған қағаздар, маркерлер, бағалау парақтары</w:t>
      </w:r>
    </w:p>
    <w:p w:rsidR="00693FEA" w:rsidRPr="00F80D5E" w:rsidRDefault="00693FEA" w:rsidP="00693FEA">
      <w:pPr>
        <w:rPr>
          <w:b/>
          <w:sz w:val="28"/>
          <w:szCs w:val="28"/>
          <w:lang w:val="kk-KZ"/>
        </w:rPr>
      </w:pPr>
      <w:r w:rsidRPr="00F80D5E">
        <w:rPr>
          <w:b/>
          <w:sz w:val="28"/>
          <w:szCs w:val="28"/>
          <w:lang w:val="kk-KZ"/>
        </w:rPr>
        <w:t>Әдіс тәсілдер: Миға шабуыл, Конверт-сұрақ, Жұптық әңгіме, Топтастыру стратегиясы</w:t>
      </w:r>
    </w:p>
    <w:p w:rsidR="00693FEA" w:rsidRPr="00F80D5E" w:rsidRDefault="00693FEA" w:rsidP="00693FEA">
      <w:pPr>
        <w:rPr>
          <w:sz w:val="28"/>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2835"/>
        <w:gridCol w:w="4111"/>
        <w:gridCol w:w="4465"/>
        <w:gridCol w:w="921"/>
      </w:tblGrid>
      <w:tr w:rsidR="00693FEA" w:rsidRPr="003608AB" w:rsidTr="00A21A70">
        <w:tc>
          <w:tcPr>
            <w:tcW w:w="1242" w:type="dxa"/>
          </w:tcPr>
          <w:p w:rsidR="00693FEA" w:rsidRPr="0012710D" w:rsidRDefault="00693FEA" w:rsidP="00A21A70">
            <w:pPr>
              <w:jc w:val="center"/>
              <w:rPr>
                <w:sz w:val="24"/>
                <w:szCs w:val="24"/>
                <w:lang w:val="kk-KZ"/>
              </w:rPr>
            </w:pPr>
            <w:r w:rsidRPr="0012710D">
              <w:rPr>
                <w:sz w:val="24"/>
                <w:szCs w:val="24"/>
                <w:lang w:val="kk-KZ"/>
              </w:rPr>
              <w:t>Сабақ кезеңдері</w:t>
            </w:r>
          </w:p>
        </w:tc>
        <w:tc>
          <w:tcPr>
            <w:tcW w:w="1276" w:type="dxa"/>
          </w:tcPr>
          <w:p w:rsidR="00693FEA" w:rsidRPr="0012710D" w:rsidRDefault="00693FEA" w:rsidP="00A21A70">
            <w:pPr>
              <w:jc w:val="center"/>
              <w:rPr>
                <w:sz w:val="24"/>
                <w:szCs w:val="24"/>
                <w:lang w:val="kk-KZ"/>
              </w:rPr>
            </w:pPr>
            <w:r w:rsidRPr="0012710D">
              <w:rPr>
                <w:sz w:val="24"/>
                <w:szCs w:val="24"/>
                <w:lang w:val="kk-KZ"/>
              </w:rPr>
              <w:t>Уақыт</w:t>
            </w:r>
          </w:p>
          <w:p w:rsidR="00693FEA" w:rsidRPr="0012710D" w:rsidRDefault="00693FEA" w:rsidP="00A21A70">
            <w:pPr>
              <w:jc w:val="center"/>
              <w:rPr>
                <w:sz w:val="24"/>
                <w:szCs w:val="24"/>
                <w:lang w:val="kk-KZ"/>
              </w:rPr>
            </w:pPr>
          </w:p>
        </w:tc>
        <w:tc>
          <w:tcPr>
            <w:tcW w:w="2835" w:type="dxa"/>
          </w:tcPr>
          <w:p w:rsidR="00693FEA" w:rsidRPr="0012710D" w:rsidRDefault="00693FEA" w:rsidP="00A21A70">
            <w:pPr>
              <w:jc w:val="center"/>
              <w:rPr>
                <w:sz w:val="24"/>
                <w:szCs w:val="24"/>
                <w:lang w:val="kk-KZ"/>
              </w:rPr>
            </w:pPr>
            <w:r w:rsidRPr="0012710D">
              <w:rPr>
                <w:sz w:val="24"/>
                <w:szCs w:val="24"/>
                <w:lang w:val="kk-KZ"/>
              </w:rPr>
              <w:t>Тапсырма</w:t>
            </w:r>
          </w:p>
        </w:tc>
        <w:tc>
          <w:tcPr>
            <w:tcW w:w="4111" w:type="dxa"/>
          </w:tcPr>
          <w:p w:rsidR="00693FEA" w:rsidRPr="0012710D" w:rsidRDefault="00693FEA" w:rsidP="00A21A70">
            <w:pPr>
              <w:jc w:val="center"/>
              <w:rPr>
                <w:sz w:val="24"/>
                <w:szCs w:val="24"/>
                <w:lang w:val="kk-KZ"/>
              </w:rPr>
            </w:pPr>
            <w:r w:rsidRPr="0012710D">
              <w:rPr>
                <w:sz w:val="24"/>
                <w:szCs w:val="24"/>
                <w:lang w:val="kk-KZ"/>
              </w:rPr>
              <w:t>Мұғалімнің іс-әрекеті</w:t>
            </w:r>
          </w:p>
        </w:tc>
        <w:tc>
          <w:tcPr>
            <w:tcW w:w="4465" w:type="dxa"/>
          </w:tcPr>
          <w:p w:rsidR="00693FEA" w:rsidRPr="0012710D" w:rsidRDefault="00693FEA" w:rsidP="00A21A70">
            <w:pPr>
              <w:jc w:val="center"/>
              <w:rPr>
                <w:sz w:val="24"/>
                <w:szCs w:val="24"/>
                <w:lang w:val="kk-KZ"/>
              </w:rPr>
            </w:pPr>
            <w:r w:rsidRPr="0012710D">
              <w:rPr>
                <w:sz w:val="24"/>
                <w:szCs w:val="24"/>
                <w:lang w:val="kk-KZ"/>
              </w:rPr>
              <w:t>Оқушылардың іс-әрекеті</w:t>
            </w:r>
          </w:p>
        </w:tc>
        <w:tc>
          <w:tcPr>
            <w:tcW w:w="921" w:type="dxa"/>
          </w:tcPr>
          <w:p w:rsidR="00693FEA" w:rsidRPr="0012710D" w:rsidRDefault="00693FEA" w:rsidP="00A21A70">
            <w:pPr>
              <w:jc w:val="center"/>
              <w:rPr>
                <w:sz w:val="24"/>
                <w:szCs w:val="24"/>
                <w:lang w:val="kk-KZ"/>
              </w:rPr>
            </w:pPr>
          </w:p>
        </w:tc>
      </w:tr>
      <w:tr w:rsidR="00693FEA" w:rsidRPr="003608AB" w:rsidTr="00A21A70">
        <w:tc>
          <w:tcPr>
            <w:tcW w:w="1242" w:type="dxa"/>
          </w:tcPr>
          <w:p w:rsidR="00693FEA" w:rsidRPr="0012710D" w:rsidRDefault="00693FEA" w:rsidP="00A21A70">
            <w:pPr>
              <w:jc w:val="center"/>
              <w:rPr>
                <w:sz w:val="24"/>
                <w:szCs w:val="24"/>
                <w:lang w:val="kk-KZ"/>
              </w:rPr>
            </w:pPr>
            <w:r w:rsidRPr="0012710D">
              <w:rPr>
                <w:sz w:val="24"/>
                <w:szCs w:val="24"/>
                <w:lang w:val="kk-KZ"/>
              </w:rPr>
              <w:t xml:space="preserve">Білім </w:t>
            </w:r>
          </w:p>
          <w:p w:rsidR="00693FEA" w:rsidRPr="0012710D" w:rsidRDefault="00693FEA" w:rsidP="00A21A70">
            <w:pPr>
              <w:rPr>
                <w:sz w:val="24"/>
                <w:szCs w:val="24"/>
                <w:lang w:val="kk-KZ"/>
              </w:rPr>
            </w:pPr>
          </w:p>
          <w:p w:rsidR="00693FEA" w:rsidRPr="0012710D" w:rsidRDefault="00693FEA" w:rsidP="00A21A70">
            <w:pPr>
              <w:jc w:val="center"/>
              <w:rPr>
                <w:sz w:val="24"/>
                <w:szCs w:val="24"/>
                <w:lang w:val="kk-KZ"/>
              </w:rPr>
            </w:pPr>
            <w:r w:rsidRPr="0012710D">
              <w:rPr>
                <w:sz w:val="24"/>
                <w:szCs w:val="24"/>
                <w:lang w:val="kk-KZ"/>
              </w:rPr>
              <w:t>Қызығушылық</w:t>
            </w:r>
          </w:p>
          <w:p w:rsidR="00693FEA" w:rsidRPr="0012710D" w:rsidRDefault="00693FEA" w:rsidP="00A21A70">
            <w:pPr>
              <w:jc w:val="center"/>
              <w:rPr>
                <w:sz w:val="24"/>
                <w:szCs w:val="24"/>
                <w:lang w:val="kk-KZ"/>
              </w:rPr>
            </w:pPr>
            <w:r w:rsidRPr="0012710D">
              <w:rPr>
                <w:sz w:val="24"/>
                <w:szCs w:val="24"/>
                <w:lang w:val="kk-KZ"/>
              </w:rPr>
              <w:lastRenderedPageBreak/>
              <w:t>тарын  ояту</w:t>
            </w:r>
          </w:p>
        </w:tc>
        <w:tc>
          <w:tcPr>
            <w:tcW w:w="1276" w:type="dxa"/>
          </w:tcPr>
          <w:p w:rsidR="00693FEA" w:rsidRPr="0012710D" w:rsidRDefault="00693FEA" w:rsidP="00A21A70">
            <w:pPr>
              <w:jc w:val="center"/>
              <w:rPr>
                <w:sz w:val="24"/>
                <w:szCs w:val="24"/>
                <w:lang w:val="kk-KZ"/>
              </w:rPr>
            </w:pPr>
            <w:r w:rsidRPr="0012710D">
              <w:rPr>
                <w:sz w:val="24"/>
                <w:szCs w:val="24"/>
                <w:lang w:val="kk-KZ"/>
              </w:rPr>
              <w:lastRenderedPageBreak/>
              <w:t>2мин</w:t>
            </w:r>
          </w:p>
        </w:tc>
        <w:tc>
          <w:tcPr>
            <w:tcW w:w="2835" w:type="dxa"/>
          </w:tcPr>
          <w:p w:rsidR="00693FEA" w:rsidRPr="0012710D" w:rsidRDefault="00693FEA" w:rsidP="00A21A70">
            <w:pPr>
              <w:contextualSpacing/>
              <w:rPr>
                <w:rFonts w:eastAsia="Times New Roman"/>
                <w:color w:val="000000"/>
                <w:sz w:val="24"/>
                <w:szCs w:val="24"/>
                <w:lang w:val="kk-KZ"/>
              </w:rPr>
            </w:pPr>
            <w:r w:rsidRPr="0012710D">
              <w:rPr>
                <w:rFonts w:eastAsia="Times New Roman"/>
                <w:b/>
                <w:color w:val="000000"/>
                <w:sz w:val="24"/>
                <w:szCs w:val="24"/>
                <w:lang w:val="kk-KZ"/>
              </w:rPr>
              <w:t>Миға шабуыл</w:t>
            </w:r>
            <w:r w:rsidRPr="0012710D">
              <w:rPr>
                <w:rFonts w:eastAsia="Times New Roman"/>
                <w:color w:val="000000"/>
                <w:sz w:val="24"/>
                <w:szCs w:val="24"/>
                <w:lang w:val="kk-KZ"/>
              </w:rPr>
              <w:t xml:space="preserve"> арқылы</w:t>
            </w:r>
          </w:p>
          <w:p w:rsidR="00693FEA" w:rsidRPr="0012710D" w:rsidRDefault="00693FEA" w:rsidP="00A21A70">
            <w:pPr>
              <w:contextualSpacing/>
              <w:rPr>
                <w:rFonts w:eastAsia="Times New Roman"/>
                <w:color w:val="000000"/>
                <w:sz w:val="24"/>
                <w:szCs w:val="24"/>
                <w:lang w:val="kk-KZ"/>
              </w:rPr>
            </w:pPr>
            <w:r w:rsidRPr="0012710D">
              <w:rPr>
                <w:rFonts w:eastAsia="Times New Roman"/>
                <w:color w:val="000000"/>
                <w:sz w:val="24"/>
                <w:szCs w:val="24"/>
                <w:lang w:val="kk-KZ"/>
              </w:rPr>
              <w:t xml:space="preserve">Сұрақ жауапты пайдалану </w:t>
            </w:r>
          </w:p>
        </w:tc>
        <w:tc>
          <w:tcPr>
            <w:tcW w:w="4111" w:type="dxa"/>
          </w:tcPr>
          <w:p w:rsidR="00693FEA" w:rsidRPr="0012710D" w:rsidRDefault="00693FEA" w:rsidP="00A21A70">
            <w:pPr>
              <w:contextualSpacing/>
              <w:rPr>
                <w:sz w:val="24"/>
                <w:szCs w:val="24"/>
                <w:lang w:val="kk-KZ"/>
              </w:rPr>
            </w:pPr>
            <w:r w:rsidRPr="0012710D">
              <w:rPr>
                <w:sz w:val="24"/>
                <w:szCs w:val="24"/>
                <w:lang w:val="kk-KZ"/>
              </w:rPr>
              <w:t>Үйге берілген тапсырманы сұрақ-жауап арқылы әр топты  диалогқа түсіру</w:t>
            </w:r>
          </w:p>
          <w:p w:rsidR="00693FEA" w:rsidRPr="0012710D" w:rsidRDefault="00693FEA" w:rsidP="00A21A70">
            <w:pPr>
              <w:contextualSpacing/>
              <w:rPr>
                <w:rFonts w:eastAsia="Times New Roman"/>
                <w:color w:val="000000"/>
                <w:sz w:val="24"/>
                <w:szCs w:val="24"/>
                <w:lang w:val="kk-KZ"/>
              </w:rPr>
            </w:pPr>
            <w:r w:rsidRPr="0012710D">
              <w:rPr>
                <w:sz w:val="24"/>
                <w:szCs w:val="24"/>
                <w:lang w:val="kk-KZ"/>
              </w:rPr>
              <w:t xml:space="preserve">,Өткен тақырып аррналған а үй тасырмасын қайталау ға сұрақтар жасалып, арнайы плакатқа жазылып </w:t>
            </w:r>
            <w:r w:rsidRPr="0012710D">
              <w:rPr>
                <w:sz w:val="24"/>
                <w:szCs w:val="24"/>
                <w:lang w:val="kk-KZ"/>
              </w:rPr>
              <w:lastRenderedPageBreak/>
              <w:t>тақтаға ілінеді, крассворд, карточкалар</w:t>
            </w:r>
          </w:p>
        </w:tc>
        <w:tc>
          <w:tcPr>
            <w:tcW w:w="4465" w:type="dxa"/>
          </w:tcPr>
          <w:p w:rsidR="00693FEA" w:rsidRPr="0012710D" w:rsidRDefault="00693FEA" w:rsidP="00A21A70">
            <w:pPr>
              <w:contextualSpacing/>
              <w:rPr>
                <w:sz w:val="24"/>
                <w:szCs w:val="24"/>
                <w:lang w:val="kk-KZ"/>
              </w:rPr>
            </w:pPr>
            <w:r w:rsidRPr="0012710D">
              <w:rPr>
                <w:sz w:val="24"/>
                <w:szCs w:val="24"/>
                <w:lang w:val="kk-KZ"/>
              </w:rPr>
              <w:lastRenderedPageBreak/>
              <w:t>Оқушылардың мұндағы мақсаты берілген тапсырмаларды қатесіз топпен орындау,  білімдерін тексеру.</w:t>
            </w:r>
          </w:p>
          <w:p w:rsidR="00693FEA" w:rsidRPr="0012710D" w:rsidRDefault="00693FEA" w:rsidP="00A21A70">
            <w:pPr>
              <w:pStyle w:val="a3"/>
              <w:rPr>
                <w:rFonts w:ascii="Times New Roman" w:hAnsi="Times New Roman"/>
                <w:sz w:val="24"/>
                <w:szCs w:val="24"/>
                <w:lang w:val="kk-KZ"/>
              </w:rPr>
            </w:pPr>
            <w:r w:rsidRPr="0012710D">
              <w:rPr>
                <w:rFonts w:ascii="Times New Roman" w:hAnsi="Times New Roman"/>
                <w:sz w:val="24"/>
                <w:szCs w:val="24"/>
                <w:lang w:val="kk-KZ"/>
              </w:rPr>
              <w:t>Топпен жұмыс жасау, жарыс арқылы сабаққа деген ынталары артады</w:t>
            </w:r>
          </w:p>
        </w:tc>
        <w:tc>
          <w:tcPr>
            <w:tcW w:w="921" w:type="dxa"/>
          </w:tcPr>
          <w:p w:rsidR="00693FEA" w:rsidRPr="0012710D" w:rsidRDefault="00693FEA" w:rsidP="00A21A70">
            <w:pPr>
              <w:pStyle w:val="a3"/>
              <w:rPr>
                <w:rFonts w:ascii="Times New Roman" w:hAnsi="Times New Roman"/>
                <w:sz w:val="24"/>
                <w:szCs w:val="24"/>
                <w:lang w:val="kk-KZ"/>
              </w:rPr>
            </w:pPr>
            <w:r w:rsidRPr="0012710D">
              <w:rPr>
                <w:rFonts w:ascii="Times New Roman" w:hAnsi="Times New Roman"/>
                <w:sz w:val="24"/>
                <w:szCs w:val="24"/>
                <w:lang w:val="kk-KZ"/>
              </w:rPr>
              <w:t>АКТ</w:t>
            </w:r>
          </w:p>
        </w:tc>
      </w:tr>
      <w:tr w:rsidR="00693FEA" w:rsidRPr="003608AB" w:rsidTr="00A21A70">
        <w:tc>
          <w:tcPr>
            <w:tcW w:w="1242" w:type="dxa"/>
          </w:tcPr>
          <w:p w:rsidR="00693FEA" w:rsidRPr="0012710D" w:rsidRDefault="00693FEA" w:rsidP="00A21A70">
            <w:pPr>
              <w:jc w:val="center"/>
              <w:rPr>
                <w:sz w:val="24"/>
                <w:szCs w:val="24"/>
                <w:lang w:val="kk-KZ"/>
              </w:rPr>
            </w:pPr>
            <w:r w:rsidRPr="0012710D">
              <w:rPr>
                <w:sz w:val="24"/>
                <w:szCs w:val="24"/>
                <w:lang w:val="kk-KZ"/>
              </w:rPr>
              <w:lastRenderedPageBreak/>
              <w:t>Түсіну</w:t>
            </w:r>
          </w:p>
        </w:tc>
        <w:tc>
          <w:tcPr>
            <w:tcW w:w="1276" w:type="dxa"/>
          </w:tcPr>
          <w:p w:rsidR="00693FEA" w:rsidRPr="0012710D" w:rsidRDefault="00693FEA" w:rsidP="00A21A70">
            <w:pPr>
              <w:jc w:val="center"/>
              <w:rPr>
                <w:sz w:val="24"/>
                <w:szCs w:val="24"/>
                <w:lang w:val="kk-KZ"/>
              </w:rPr>
            </w:pPr>
            <w:r w:rsidRPr="0012710D">
              <w:rPr>
                <w:sz w:val="24"/>
                <w:szCs w:val="24"/>
                <w:lang w:val="kk-KZ"/>
              </w:rPr>
              <w:t>7мин</w:t>
            </w:r>
          </w:p>
        </w:tc>
        <w:tc>
          <w:tcPr>
            <w:tcW w:w="2835" w:type="dxa"/>
          </w:tcPr>
          <w:p w:rsidR="00693FEA" w:rsidRPr="0012710D" w:rsidRDefault="00693FEA" w:rsidP="00A21A70">
            <w:pPr>
              <w:tabs>
                <w:tab w:val="left" w:pos="1914"/>
              </w:tabs>
              <w:rPr>
                <w:rFonts w:eastAsia="Times New Roman"/>
                <w:sz w:val="24"/>
                <w:szCs w:val="24"/>
                <w:lang w:val="kk-KZ"/>
              </w:rPr>
            </w:pPr>
            <w:r w:rsidRPr="0012710D">
              <w:rPr>
                <w:sz w:val="24"/>
                <w:szCs w:val="24"/>
                <w:lang w:val="kk-KZ"/>
              </w:rPr>
              <w:t xml:space="preserve"> Өткен тақырыпты</w:t>
            </w:r>
            <w:r w:rsidRPr="0012710D">
              <w:rPr>
                <w:b/>
                <w:sz w:val="24"/>
                <w:szCs w:val="24"/>
                <w:lang w:val="kk-KZ"/>
              </w:rPr>
              <w:t xml:space="preserve"> м</w:t>
            </w:r>
            <w:r w:rsidRPr="0012710D">
              <w:rPr>
                <w:sz w:val="24"/>
                <w:szCs w:val="24"/>
                <w:lang w:val="kk-KZ"/>
              </w:rPr>
              <w:t xml:space="preserve">еңгертуде </w:t>
            </w:r>
            <w:r w:rsidRPr="0012710D">
              <w:rPr>
                <w:b/>
                <w:sz w:val="24"/>
                <w:szCs w:val="24"/>
                <w:lang w:val="kk-KZ"/>
              </w:rPr>
              <w:t>«Конверт-сұрақ» әдісін</w:t>
            </w:r>
            <w:r w:rsidRPr="0012710D">
              <w:rPr>
                <w:sz w:val="24"/>
                <w:szCs w:val="24"/>
                <w:lang w:val="kk-KZ"/>
              </w:rPr>
              <w:t xml:space="preserve"> қолдану  және жаңа тақырыпқа бастама </w:t>
            </w:r>
          </w:p>
        </w:tc>
        <w:tc>
          <w:tcPr>
            <w:tcW w:w="4111" w:type="dxa"/>
          </w:tcPr>
          <w:p w:rsidR="00693FEA" w:rsidRPr="0012710D" w:rsidRDefault="00693FEA" w:rsidP="00A21A70">
            <w:pPr>
              <w:contextualSpacing/>
              <w:jc w:val="both"/>
              <w:rPr>
                <w:sz w:val="24"/>
                <w:szCs w:val="24"/>
                <w:lang w:val="kk-KZ"/>
              </w:rPr>
            </w:pPr>
            <w:r w:rsidRPr="0012710D">
              <w:rPr>
                <w:sz w:val="24"/>
                <w:szCs w:val="24"/>
                <w:lang w:val="kk-KZ"/>
              </w:rPr>
              <w:t xml:space="preserve">Сабақта қолданылатын әдіс оқушыларды сыни ойлауына ықпал етеді. Мұнда әр бала, өз ойын айтып,шығармашылығын қалыптастырады. Ол дегеніміз – бала бұрын тек тыңдаушы болса, енді ізденуші, өз ойын дәлелдеуші, ұйымдастырушы рөлін атқарады. Сын тұрғысынан ойлау қабілеттері сабақ үстіндегі проблемалық сұрақтарды шешу кезінде, бір сұраққа бірнеше нұсқада жауап берумен және ситуациялық жағдайлардан жол тауып шығу әрекеттерінен байқалады. </w:t>
            </w:r>
          </w:p>
          <w:p w:rsidR="00693FEA" w:rsidRPr="0012710D" w:rsidRDefault="00693FEA" w:rsidP="00A21A70">
            <w:pPr>
              <w:ind w:left="-142" w:firstLine="708"/>
              <w:rPr>
                <w:rFonts w:eastAsia="Times New Roman"/>
                <w:sz w:val="24"/>
                <w:szCs w:val="24"/>
                <w:lang w:val="kk-KZ"/>
              </w:rPr>
            </w:pPr>
          </w:p>
        </w:tc>
        <w:tc>
          <w:tcPr>
            <w:tcW w:w="4465" w:type="dxa"/>
          </w:tcPr>
          <w:p w:rsidR="00693FEA" w:rsidRPr="0012710D" w:rsidRDefault="00693FEA" w:rsidP="00A21A70">
            <w:pPr>
              <w:contextualSpacing/>
              <w:rPr>
                <w:sz w:val="24"/>
                <w:szCs w:val="24"/>
                <w:lang w:val="kk-KZ"/>
              </w:rPr>
            </w:pPr>
            <w:r w:rsidRPr="0012710D">
              <w:rPr>
                <w:sz w:val="24"/>
                <w:szCs w:val="24"/>
                <w:lang w:val="kk-KZ"/>
              </w:rPr>
              <w:t>Оқушылардың мұндағы мақсаты берілген сұрақтарға жауап беріп, өз ой-пікірлерімен санаса білу, өткен сабақтарды қайталау</w:t>
            </w:r>
          </w:p>
          <w:p w:rsidR="00693FEA" w:rsidRPr="0012710D" w:rsidRDefault="00693FEA" w:rsidP="00A21A70">
            <w:pPr>
              <w:pStyle w:val="a3"/>
              <w:rPr>
                <w:rFonts w:ascii="Times New Roman" w:hAnsi="Times New Roman"/>
                <w:sz w:val="24"/>
                <w:szCs w:val="24"/>
                <w:lang w:val="kk-KZ"/>
              </w:rPr>
            </w:pPr>
            <w:r w:rsidRPr="0012710D">
              <w:rPr>
                <w:rFonts w:ascii="Times New Roman" w:hAnsi="Times New Roman"/>
                <w:sz w:val="24"/>
                <w:szCs w:val="24"/>
                <w:lang w:val="kk-KZ"/>
              </w:rPr>
              <w:t>Топпен жұмыс жасау</w:t>
            </w:r>
          </w:p>
        </w:tc>
        <w:tc>
          <w:tcPr>
            <w:tcW w:w="921" w:type="dxa"/>
          </w:tcPr>
          <w:p w:rsidR="00693FEA" w:rsidRPr="0012710D" w:rsidRDefault="00693FEA" w:rsidP="00A21A70">
            <w:pPr>
              <w:pStyle w:val="a3"/>
              <w:rPr>
                <w:rFonts w:ascii="Times New Roman" w:hAnsi="Times New Roman"/>
                <w:bCs/>
                <w:sz w:val="24"/>
                <w:szCs w:val="24"/>
                <w:lang w:val="kk-KZ"/>
              </w:rPr>
            </w:pPr>
            <w:r w:rsidRPr="0012710D">
              <w:rPr>
                <w:rFonts w:ascii="Times New Roman" w:hAnsi="Times New Roman"/>
                <w:bCs/>
                <w:sz w:val="24"/>
                <w:szCs w:val="24"/>
                <w:lang w:val="kk-KZ"/>
              </w:rPr>
              <w:t>ЖТ</w:t>
            </w:r>
          </w:p>
          <w:p w:rsidR="00693FEA" w:rsidRPr="0012710D" w:rsidRDefault="00693FEA" w:rsidP="00A21A70">
            <w:pPr>
              <w:pStyle w:val="a3"/>
              <w:rPr>
                <w:rFonts w:ascii="Times New Roman" w:hAnsi="Times New Roman"/>
                <w:bCs/>
                <w:sz w:val="24"/>
                <w:szCs w:val="24"/>
                <w:lang w:val="kk-KZ"/>
              </w:rPr>
            </w:pPr>
            <w:r w:rsidRPr="0012710D">
              <w:rPr>
                <w:rFonts w:ascii="Times New Roman" w:hAnsi="Times New Roman"/>
                <w:bCs/>
                <w:sz w:val="24"/>
                <w:szCs w:val="24"/>
                <w:lang w:val="kk-KZ"/>
              </w:rPr>
              <w:t>ЖЕ</w:t>
            </w:r>
          </w:p>
        </w:tc>
      </w:tr>
      <w:tr w:rsidR="00693FEA" w:rsidRPr="003608AB" w:rsidTr="00A21A70">
        <w:tc>
          <w:tcPr>
            <w:tcW w:w="1242" w:type="dxa"/>
          </w:tcPr>
          <w:p w:rsidR="00693FEA" w:rsidRPr="0012710D" w:rsidRDefault="00693FEA" w:rsidP="00A21A70">
            <w:pPr>
              <w:jc w:val="center"/>
              <w:rPr>
                <w:sz w:val="24"/>
                <w:szCs w:val="24"/>
                <w:lang w:val="kk-KZ"/>
              </w:rPr>
            </w:pPr>
            <w:r w:rsidRPr="0012710D">
              <w:rPr>
                <w:sz w:val="24"/>
                <w:szCs w:val="24"/>
                <w:lang w:val="kk-KZ"/>
              </w:rPr>
              <w:t>Қолдану</w:t>
            </w:r>
          </w:p>
        </w:tc>
        <w:tc>
          <w:tcPr>
            <w:tcW w:w="1276" w:type="dxa"/>
          </w:tcPr>
          <w:p w:rsidR="00693FEA" w:rsidRPr="0012710D" w:rsidRDefault="00693FEA" w:rsidP="00A21A70">
            <w:pPr>
              <w:jc w:val="center"/>
              <w:rPr>
                <w:sz w:val="24"/>
                <w:szCs w:val="24"/>
                <w:lang w:val="kk-KZ"/>
              </w:rPr>
            </w:pPr>
            <w:r w:rsidRPr="0012710D">
              <w:rPr>
                <w:sz w:val="24"/>
                <w:szCs w:val="24"/>
                <w:lang w:val="kk-KZ"/>
              </w:rPr>
              <w:t>10мин</w:t>
            </w:r>
          </w:p>
        </w:tc>
        <w:tc>
          <w:tcPr>
            <w:tcW w:w="2835" w:type="dxa"/>
          </w:tcPr>
          <w:p w:rsidR="00693FEA" w:rsidRPr="0012710D" w:rsidRDefault="00693FEA" w:rsidP="00A21A70">
            <w:pPr>
              <w:tabs>
                <w:tab w:val="left" w:pos="3600"/>
              </w:tabs>
              <w:rPr>
                <w:b/>
                <w:sz w:val="24"/>
                <w:szCs w:val="24"/>
                <w:lang w:val="kk-KZ"/>
              </w:rPr>
            </w:pPr>
            <w:r w:rsidRPr="0012710D">
              <w:rPr>
                <w:b/>
                <w:sz w:val="24"/>
                <w:szCs w:val="24"/>
                <w:lang w:val="kk-KZ"/>
              </w:rPr>
              <w:t>Жұптық әңгіме»</w:t>
            </w:r>
            <w:r w:rsidRPr="0012710D">
              <w:rPr>
                <w:sz w:val="24"/>
                <w:szCs w:val="24"/>
                <w:lang w:val="kk-KZ"/>
              </w:rPr>
              <w:t xml:space="preserve"> әдісін пайдаландым  арқылы меңгерту</w:t>
            </w:r>
            <w:r w:rsidRPr="0012710D">
              <w:rPr>
                <w:b/>
                <w:sz w:val="24"/>
                <w:szCs w:val="24"/>
                <w:lang w:val="kk-KZ"/>
              </w:rPr>
              <w:t xml:space="preserve">   /10 мин/</w:t>
            </w:r>
          </w:p>
          <w:p w:rsidR="00693FEA" w:rsidRPr="0012710D" w:rsidRDefault="00693FEA" w:rsidP="00A21A70">
            <w:pPr>
              <w:rPr>
                <w:sz w:val="24"/>
                <w:szCs w:val="24"/>
                <w:lang w:val="kk-KZ"/>
              </w:rPr>
            </w:pPr>
          </w:p>
        </w:tc>
        <w:tc>
          <w:tcPr>
            <w:tcW w:w="4111" w:type="dxa"/>
          </w:tcPr>
          <w:p w:rsidR="00693FEA" w:rsidRPr="0012710D" w:rsidRDefault="00693FEA" w:rsidP="00A21A70">
            <w:pPr>
              <w:rPr>
                <w:sz w:val="24"/>
                <w:szCs w:val="24"/>
                <w:lang w:val="kk-KZ"/>
              </w:rPr>
            </w:pPr>
            <w:r w:rsidRPr="0012710D">
              <w:rPr>
                <w:sz w:val="24"/>
                <w:szCs w:val="24"/>
                <w:lang w:val="kk-KZ"/>
              </w:rPr>
              <w:t xml:space="preserve">    Бұл әдіс арқылы оқушы мен оқушы арасында </w:t>
            </w:r>
            <w:r w:rsidRPr="0012710D">
              <w:rPr>
                <w:b/>
                <w:sz w:val="24"/>
                <w:szCs w:val="24"/>
                <w:lang w:val="kk-KZ"/>
              </w:rPr>
              <w:t xml:space="preserve">«Жақын арадағы даму аймағы»(ЖАДА)(Выготский) </w:t>
            </w:r>
            <w:r w:rsidRPr="0012710D">
              <w:rPr>
                <w:sz w:val="24"/>
                <w:szCs w:val="24"/>
                <w:lang w:val="kk-KZ"/>
              </w:rPr>
              <w:t xml:space="preserve">қалыптасты. Себебі: әр жұп түсінбеген немесе қиындық тудырған сұрақтарын бір-біріне қою арқылы жұптасып, жауап іздеді, талқылады, жаңа тақырыпты  бірі-біріне </w:t>
            </w:r>
            <w:r w:rsidRPr="0012710D">
              <w:rPr>
                <w:sz w:val="24"/>
                <w:szCs w:val="24"/>
                <w:lang w:val="kk-KZ"/>
              </w:rPr>
              <w:lastRenderedPageBreak/>
              <w:t>түсіндіреді</w:t>
            </w:r>
          </w:p>
        </w:tc>
        <w:tc>
          <w:tcPr>
            <w:tcW w:w="4465" w:type="dxa"/>
          </w:tcPr>
          <w:p w:rsidR="00693FEA" w:rsidRPr="0012710D" w:rsidRDefault="00693FEA" w:rsidP="00A21A70">
            <w:pPr>
              <w:contextualSpacing/>
              <w:rPr>
                <w:sz w:val="24"/>
                <w:szCs w:val="24"/>
                <w:lang w:val="kk-KZ"/>
              </w:rPr>
            </w:pPr>
            <w:r w:rsidRPr="0012710D">
              <w:rPr>
                <w:sz w:val="24"/>
                <w:szCs w:val="24"/>
                <w:lang w:val="kk-KZ"/>
              </w:rPr>
              <w:lastRenderedPageBreak/>
              <w:t>Оқушылардың мақсаты мұғалімді тыңдау, өз ойлары мен пікірлерін айту</w:t>
            </w:r>
          </w:p>
          <w:p w:rsidR="00693FEA" w:rsidRPr="0012710D" w:rsidRDefault="00693FEA" w:rsidP="00A21A70">
            <w:pPr>
              <w:pStyle w:val="a3"/>
              <w:rPr>
                <w:rFonts w:ascii="Times New Roman" w:hAnsi="Times New Roman"/>
                <w:sz w:val="24"/>
                <w:szCs w:val="24"/>
                <w:lang w:val="kk-KZ"/>
              </w:rPr>
            </w:pPr>
            <w:r w:rsidRPr="0012710D">
              <w:rPr>
                <w:rFonts w:ascii="Times New Roman" w:hAnsi="Times New Roman"/>
                <w:sz w:val="24"/>
                <w:szCs w:val="24"/>
                <w:lang w:val="kk-KZ"/>
              </w:rPr>
              <w:t>Әдіс бойынша жаңа тақырыпты меңгереді және оөз пікірлерін ортаға салады</w:t>
            </w:r>
          </w:p>
        </w:tc>
        <w:tc>
          <w:tcPr>
            <w:tcW w:w="921" w:type="dxa"/>
          </w:tcPr>
          <w:p w:rsidR="00693FEA" w:rsidRPr="0012710D" w:rsidRDefault="00693FEA" w:rsidP="00A21A70">
            <w:pPr>
              <w:pStyle w:val="a3"/>
              <w:rPr>
                <w:rFonts w:ascii="Times New Roman" w:hAnsi="Times New Roman"/>
                <w:sz w:val="24"/>
                <w:szCs w:val="24"/>
                <w:lang w:val="kk-KZ"/>
              </w:rPr>
            </w:pPr>
            <w:r w:rsidRPr="0012710D">
              <w:rPr>
                <w:rFonts w:ascii="Times New Roman" w:hAnsi="Times New Roman"/>
                <w:sz w:val="24"/>
                <w:szCs w:val="24"/>
                <w:lang w:val="kk-KZ"/>
              </w:rPr>
              <w:t>СТО</w:t>
            </w:r>
          </w:p>
        </w:tc>
      </w:tr>
      <w:tr w:rsidR="00693FEA" w:rsidRPr="003608AB" w:rsidTr="00A21A70">
        <w:trPr>
          <w:trHeight w:val="495"/>
        </w:trPr>
        <w:tc>
          <w:tcPr>
            <w:tcW w:w="1242" w:type="dxa"/>
          </w:tcPr>
          <w:p w:rsidR="00693FEA" w:rsidRPr="0012710D" w:rsidRDefault="00693FEA" w:rsidP="00A21A70">
            <w:pPr>
              <w:jc w:val="center"/>
              <w:rPr>
                <w:sz w:val="24"/>
                <w:szCs w:val="24"/>
                <w:lang w:val="kk-KZ"/>
              </w:rPr>
            </w:pPr>
            <w:r w:rsidRPr="0012710D">
              <w:rPr>
                <w:sz w:val="24"/>
                <w:szCs w:val="24"/>
                <w:lang w:val="kk-KZ"/>
              </w:rPr>
              <w:lastRenderedPageBreak/>
              <w:t>Сергіту сәті</w:t>
            </w:r>
          </w:p>
        </w:tc>
        <w:tc>
          <w:tcPr>
            <w:tcW w:w="1276" w:type="dxa"/>
          </w:tcPr>
          <w:p w:rsidR="00693FEA" w:rsidRPr="0012710D" w:rsidRDefault="00693FEA" w:rsidP="00A21A70">
            <w:pPr>
              <w:jc w:val="center"/>
              <w:rPr>
                <w:sz w:val="24"/>
                <w:szCs w:val="24"/>
                <w:lang w:val="kk-KZ"/>
              </w:rPr>
            </w:pPr>
            <w:r w:rsidRPr="0012710D">
              <w:rPr>
                <w:sz w:val="24"/>
                <w:szCs w:val="24"/>
                <w:lang w:val="kk-KZ"/>
              </w:rPr>
              <w:t>1 мин</w:t>
            </w:r>
          </w:p>
        </w:tc>
        <w:tc>
          <w:tcPr>
            <w:tcW w:w="2835" w:type="dxa"/>
          </w:tcPr>
          <w:p w:rsidR="00693FEA" w:rsidRPr="0012710D" w:rsidRDefault="00693FEA" w:rsidP="00A21A70">
            <w:pPr>
              <w:rPr>
                <w:bCs/>
                <w:sz w:val="24"/>
                <w:szCs w:val="24"/>
                <w:lang w:val="kk-KZ"/>
              </w:rPr>
            </w:pPr>
            <w:r w:rsidRPr="0012710D">
              <w:rPr>
                <w:bCs/>
                <w:sz w:val="24"/>
                <w:szCs w:val="24"/>
                <w:lang w:val="kk-KZ"/>
              </w:rPr>
              <w:t>«Балапандар биі» атты жаттығу жасау</w:t>
            </w:r>
          </w:p>
        </w:tc>
        <w:tc>
          <w:tcPr>
            <w:tcW w:w="4111" w:type="dxa"/>
          </w:tcPr>
          <w:p w:rsidR="00693FEA" w:rsidRPr="0012710D" w:rsidRDefault="00693FEA" w:rsidP="00A21A70">
            <w:pPr>
              <w:rPr>
                <w:bCs/>
                <w:sz w:val="24"/>
                <w:szCs w:val="24"/>
                <w:lang w:val="kk-KZ"/>
              </w:rPr>
            </w:pPr>
            <w:r w:rsidRPr="0012710D">
              <w:rPr>
                <w:sz w:val="24"/>
                <w:szCs w:val="24"/>
                <w:lang w:val="kk-KZ"/>
              </w:rPr>
              <w:t>Оқушылармен бірге сергіту сәтін жасау</w:t>
            </w:r>
          </w:p>
        </w:tc>
        <w:tc>
          <w:tcPr>
            <w:tcW w:w="4465" w:type="dxa"/>
          </w:tcPr>
          <w:p w:rsidR="00693FEA" w:rsidRPr="0012710D" w:rsidRDefault="00693FEA" w:rsidP="00A21A70">
            <w:pPr>
              <w:pStyle w:val="a3"/>
              <w:rPr>
                <w:rFonts w:ascii="Times New Roman" w:hAnsi="Times New Roman"/>
                <w:bCs/>
                <w:sz w:val="24"/>
                <w:szCs w:val="24"/>
                <w:lang w:val="kk-KZ"/>
              </w:rPr>
            </w:pPr>
            <w:r w:rsidRPr="0012710D">
              <w:rPr>
                <w:rFonts w:ascii="Times New Roman" w:hAnsi="Times New Roman"/>
                <w:bCs/>
                <w:sz w:val="24"/>
                <w:szCs w:val="24"/>
                <w:lang w:val="kk-KZ"/>
              </w:rPr>
              <w:t>Интербелсеңді тақтадағы бейнероиктегідей жаттығулар жасайды.</w:t>
            </w:r>
          </w:p>
        </w:tc>
        <w:tc>
          <w:tcPr>
            <w:tcW w:w="921" w:type="dxa"/>
          </w:tcPr>
          <w:p w:rsidR="00693FEA" w:rsidRPr="0012710D" w:rsidRDefault="00693FEA" w:rsidP="00A21A70">
            <w:pPr>
              <w:pStyle w:val="a3"/>
              <w:rPr>
                <w:rFonts w:ascii="Times New Roman" w:hAnsi="Times New Roman"/>
                <w:bCs/>
                <w:sz w:val="24"/>
                <w:szCs w:val="24"/>
                <w:lang w:val="kk-KZ"/>
              </w:rPr>
            </w:pPr>
            <w:r w:rsidRPr="0012710D">
              <w:rPr>
                <w:rFonts w:ascii="Times New Roman" w:hAnsi="Times New Roman"/>
                <w:bCs/>
                <w:sz w:val="24"/>
                <w:szCs w:val="24"/>
                <w:lang w:val="kk-KZ"/>
              </w:rPr>
              <w:t>АКТ</w:t>
            </w:r>
          </w:p>
        </w:tc>
      </w:tr>
      <w:tr w:rsidR="00693FEA" w:rsidRPr="006317F3" w:rsidTr="00A21A70">
        <w:tc>
          <w:tcPr>
            <w:tcW w:w="1242" w:type="dxa"/>
          </w:tcPr>
          <w:p w:rsidR="00693FEA" w:rsidRPr="0012710D" w:rsidRDefault="00693FEA" w:rsidP="00A21A70">
            <w:pPr>
              <w:jc w:val="center"/>
              <w:rPr>
                <w:sz w:val="24"/>
                <w:szCs w:val="24"/>
                <w:lang w:val="kk-KZ"/>
              </w:rPr>
            </w:pPr>
            <w:r w:rsidRPr="0012710D">
              <w:rPr>
                <w:sz w:val="24"/>
                <w:szCs w:val="24"/>
                <w:lang w:val="kk-KZ"/>
              </w:rPr>
              <w:t>Талдау</w:t>
            </w:r>
          </w:p>
        </w:tc>
        <w:tc>
          <w:tcPr>
            <w:tcW w:w="1276" w:type="dxa"/>
          </w:tcPr>
          <w:p w:rsidR="00693FEA" w:rsidRPr="0012710D" w:rsidRDefault="00693FEA" w:rsidP="00A21A70">
            <w:pPr>
              <w:jc w:val="center"/>
              <w:rPr>
                <w:color w:val="000000"/>
                <w:sz w:val="24"/>
                <w:szCs w:val="24"/>
                <w:lang w:val="kk-KZ"/>
              </w:rPr>
            </w:pPr>
            <w:r w:rsidRPr="0012710D">
              <w:rPr>
                <w:color w:val="000000"/>
                <w:sz w:val="24"/>
                <w:szCs w:val="24"/>
                <w:lang w:val="kk-KZ"/>
              </w:rPr>
              <w:t>10 мин</w:t>
            </w:r>
          </w:p>
        </w:tc>
        <w:tc>
          <w:tcPr>
            <w:tcW w:w="2835" w:type="dxa"/>
          </w:tcPr>
          <w:p w:rsidR="00693FEA" w:rsidRPr="0012710D" w:rsidRDefault="00693FEA" w:rsidP="00A21A70">
            <w:pPr>
              <w:tabs>
                <w:tab w:val="left" w:pos="1914"/>
              </w:tabs>
              <w:rPr>
                <w:b/>
                <w:sz w:val="24"/>
                <w:szCs w:val="24"/>
                <w:lang w:val="kk-KZ"/>
              </w:rPr>
            </w:pPr>
            <w:r w:rsidRPr="0012710D">
              <w:rPr>
                <w:b/>
                <w:sz w:val="24"/>
                <w:szCs w:val="24"/>
                <w:lang w:val="kk-KZ"/>
              </w:rPr>
              <w:t>«Топтастыру»</w:t>
            </w:r>
            <w:r w:rsidRPr="0012710D">
              <w:rPr>
                <w:sz w:val="24"/>
                <w:szCs w:val="24"/>
                <w:lang w:val="kk-KZ"/>
              </w:rPr>
              <w:t xml:space="preserve">  арқылы жалыпы бүгінгі сабақты меңгерту і</w:t>
            </w:r>
            <w:r w:rsidRPr="0012710D">
              <w:rPr>
                <w:b/>
                <w:sz w:val="24"/>
                <w:szCs w:val="24"/>
                <w:lang w:val="kk-KZ"/>
              </w:rPr>
              <w:t xml:space="preserve">с-әрекетіне балайнысты сабақты талдау </w:t>
            </w:r>
          </w:p>
          <w:p w:rsidR="00693FEA" w:rsidRPr="0012710D" w:rsidRDefault="00693FEA" w:rsidP="00A21A70">
            <w:pPr>
              <w:ind w:left="-142"/>
              <w:jc w:val="center"/>
              <w:rPr>
                <w:color w:val="000000"/>
                <w:sz w:val="24"/>
                <w:szCs w:val="24"/>
                <w:lang w:val="kk-KZ"/>
              </w:rPr>
            </w:pPr>
          </w:p>
        </w:tc>
        <w:tc>
          <w:tcPr>
            <w:tcW w:w="4111" w:type="dxa"/>
          </w:tcPr>
          <w:p w:rsidR="00693FEA" w:rsidRPr="0012710D" w:rsidRDefault="00693FEA" w:rsidP="00A21A70">
            <w:pPr>
              <w:jc w:val="both"/>
              <w:rPr>
                <w:sz w:val="24"/>
                <w:szCs w:val="24"/>
                <w:lang w:val="kk-KZ"/>
              </w:rPr>
            </w:pPr>
            <w:r w:rsidRPr="0012710D">
              <w:rPr>
                <w:sz w:val="24"/>
                <w:szCs w:val="24"/>
                <w:lang w:val="kk-KZ"/>
              </w:rPr>
              <w:t xml:space="preserve">Әр топқа жаңа тақырып төңірегінде тапсырмалар татату, Әр топ  өз беттеріншге ақылдасып, нәтижесінде топтаса отырып ортақ жауап табады, сол арқылы тақырыптың мағанасын ашады </w:t>
            </w:r>
          </w:p>
        </w:tc>
        <w:tc>
          <w:tcPr>
            <w:tcW w:w="4465" w:type="dxa"/>
          </w:tcPr>
          <w:p w:rsidR="00693FEA" w:rsidRPr="0012710D" w:rsidRDefault="00693FEA" w:rsidP="00A21A70">
            <w:pPr>
              <w:contextualSpacing/>
              <w:rPr>
                <w:sz w:val="24"/>
                <w:szCs w:val="24"/>
                <w:lang w:val="kk-KZ"/>
              </w:rPr>
            </w:pPr>
            <w:r w:rsidRPr="0012710D">
              <w:rPr>
                <w:sz w:val="24"/>
                <w:szCs w:val="24"/>
                <w:lang w:val="kk-KZ"/>
              </w:rPr>
              <w:t xml:space="preserve">Берілген тапсырманы уақытылы орындау, сұрақтарға нақты жауап беру, өзара пікір алмасады, топпен, жек дара  тапсырмаларды орындайды, нәтижесінде топтаса отырып ортақ жауап табу керек </w:t>
            </w:r>
          </w:p>
        </w:tc>
        <w:tc>
          <w:tcPr>
            <w:tcW w:w="921" w:type="dxa"/>
          </w:tcPr>
          <w:p w:rsidR="00693FEA" w:rsidRPr="0012710D" w:rsidRDefault="00693FEA" w:rsidP="00A21A70">
            <w:pPr>
              <w:pStyle w:val="a3"/>
              <w:rPr>
                <w:rFonts w:ascii="Times New Roman" w:hAnsi="Times New Roman"/>
                <w:bCs/>
                <w:sz w:val="24"/>
                <w:szCs w:val="24"/>
                <w:lang w:val="kk-KZ"/>
              </w:rPr>
            </w:pPr>
          </w:p>
        </w:tc>
      </w:tr>
      <w:tr w:rsidR="00693FEA" w:rsidRPr="006317F3" w:rsidTr="00A21A70">
        <w:tc>
          <w:tcPr>
            <w:tcW w:w="1242" w:type="dxa"/>
          </w:tcPr>
          <w:p w:rsidR="00693FEA" w:rsidRPr="0012710D" w:rsidRDefault="00693FEA" w:rsidP="00A21A70">
            <w:pPr>
              <w:jc w:val="center"/>
              <w:rPr>
                <w:sz w:val="24"/>
                <w:szCs w:val="24"/>
                <w:lang w:val="kk-KZ"/>
              </w:rPr>
            </w:pPr>
            <w:r w:rsidRPr="0012710D">
              <w:rPr>
                <w:sz w:val="24"/>
                <w:szCs w:val="24"/>
                <w:lang w:val="kk-KZ"/>
              </w:rPr>
              <w:t>Жинақтау</w:t>
            </w:r>
          </w:p>
        </w:tc>
        <w:tc>
          <w:tcPr>
            <w:tcW w:w="1276" w:type="dxa"/>
          </w:tcPr>
          <w:p w:rsidR="00693FEA" w:rsidRPr="0012710D" w:rsidRDefault="00693FEA" w:rsidP="00A21A70">
            <w:pPr>
              <w:jc w:val="center"/>
              <w:rPr>
                <w:sz w:val="24"/>
                <w:szCs w:val="24"/>
                <w:lang w:val="kk-KZ"/>
              </w:rPr>
            </w:pPr>
            <w:r w:rsidRPr="0012710D">
              <w:rPr>
                <w:sz w:val="24"/>
                <w:szCs w:val="24"/>
                <w:lang w:val="kk-KZ"/>
              </w:rPr>
              <w:t>10 мин</w:t>
            </w:r>
          </w:p>
        </w:tc>
        <w:tc>
          <w:tcPr>
            <w:tcW w:w="2835" w:type="dxa"/>
          </w:tcPr>
          <w:p w:rsidR="00693FEA" w:rsidRPr="0012710D" w:rsidRDefault="00693FEA" w:rsidP="00A21A70">
            <w:pPr>
              <w:rPr>
                <w:sz w:val="24"/>
                <w:szCs w:val="24"/>
                <w:lang w:val="kk-KZ"/>
              </w:rPr>
            </w:pPr>
            <w:r w:rsidRPr="0012710D">
              <w:rPr>
                <w:b/>
                <w:sz w:val="24"/>
                <w:szCs w:val="24"/>
                <w:lang w:val="kk-KZ"/>
              </w:rPr>
              <w:t xml:space="preserve">Тақырыпқа қатысты әңгіме құрастыру арқылы </w:t>
            </w:r>
            <w:r w:rsidRPr="0012710D">
              <w:rPr>
                <w:sz w:val="24"/>
                <w:szCs w:val="24"/>
                <w:lang w:val="kk-KZ"/>
              </w:rPr>
              <w:t xml:space="preserve">  жинақтайды</w:t>
            </w:r>
          </w:p>
        </w:tc>
        <w:tc>
          <w:tcPr>
            <w:tcW w:w="4111" w:type="dxa"/>
          </w:tcPr>
          <w:p w:rsidR="00693FEA" w:rsidRPr="0012710D" w:rsidRDefault="00693FEA" w:rsidP="00A21A70">
            <w:pPr>
              <w:rPr>
                <w:sz w:val="24"/>
                <w:szCs w:val="24"/>
                <w:lang w:val="kk-KZ"/>
              </w:rPr>
            </w:pPr>
            <w:r w:rsidRPr="0012710D">
              <w:rPr>
                <w:sz w:val="24"/>
                <w:szCs w:val="24"/>
                <w:lang w:val="kk-KZ"/>
              </w:rPr>
              <w:t>Тарау бойынша білімдерін жинақтау үшін әр топқа  тақырып төңірегіәнде шағын әңгіме жазу тапсырылады</w:t>
            </w:r>
          </w:p>
        </w:tc>
        <w:tc>
          <w:tcPr>
            <w:tcW w:w="4465" w:type="dxa"/>
          </w:tcPr>
          <w:p w:rsidR="00693FEA" w:rsidRPr="0012710D" w:rsidRDefault="00693FEA" w:rsidP="00A21A70">
            <w:pPr>
              <w:rPr>
                <w:sz w:val="24"/>
                <w:szCs w:val="24"/>
                <w:lang w:val="kk-KZ"/>
              </w:rPr>
            </w:pPr>
            <w:r w:rsidRPr="0012710D">
              <w:rPr>
                <w:sz w:val="24"/>
                <w:szCs w:val="24"/>
                <w:lang w:val="kk-KZ"/>
              </w:rPr>
              <w:t>Әр топ өзара тақырыпқа қатысты  шағын әңгіме жаза отырып өз ойларын жинақтайы ортаға шығып әңгімелерін оқиды</w:t>
            </w:r>
          </w:p>
        </w:tc>
        <w:tc>
          <w:tcPr>
            <w:tcW w:w="921" w:type="dxa"/>
          </w:tcPr>
          <w:p w:rsidR="00693FEA" w:rsidRPr="0012710D" w:rsidRDefault="00693FEA" w:rsidP="00A21A70">
            <w:pPr>
              <w:rPr>
                <w:bCs/>
                <w:sz w:val="24"/>
                <w:szCs w:val="24"/>
                <w:lang w:val="kk-KZ"/>
              </w:rPr>
            </w:pPr>
          </w:p>
        </w:tc>
      </w:tr>
      <w:tr w:rsidR="00693FEA" w:rsidRPr="003608AB" w:rsidTr="00A21A70">
        <w:tc>
          <w:tcPr>
            <w:tcW w:w="1242" w:type="dxa"/>
          </w:tcPr>
          <w:p w:rsidR="00693FEA" w:rsidRPr="0012710D" w:rsidRDefault="00693FEA" w:rsidP="00A21A70">
            <w:pPr>
              <w:jc w:val="center"/>
              <w:rPr>
                <w:sz w:val="24"/>
                <w:szCs w:val="24"/>
                <w:lang w:val="kk-KZ"/>
              </w:rPr>
            </w:pPr>
            <w:r w:rsidRPr="0012710D">
              <w:rPr>
                <w:sz w:val="24"/>
                <w:szCs w:val="24"/>
                <w:lang w:val="kk-KZ"/>
              </w:rPr>
              <w:t>Бағалау</w:t>
            </w:r>
          </w:p>
        </w:tc>
        <w:tc>
          <w:tcPr>
            <w:tcW w:w="1276" w:type="dxa"/>
          </w:tcPr>
          <w:p w:rsidR="00693FEA" w:rsidRPr="0012710D" w:rsidRDefault="00693FEA" w:rsidP="00A21A70">
            <w:pPr>
              <w:jc w:val="center"/>
              <w:rPr>
                <w:sz w:val="24"/>
                <w:szCs w:val="24"/>
                <w:lang w:val="kk-KZ"/>
              </w:rPr>
            </w:pPr>
            <w:r w:rsidRPr="0012710D">
              <w:rPr>
                <w:sz w:val="24"/>
                <w:szCs w:val="24"/>
                <w:lang w:val="kk-KZ"/>
              </w:rPr>
              <w:t>2 мин</w:t>
            </w:r>
          </w:p>
        </w:tc>
        <w:tc>
          <w:tcPr>
            <w:tcW w:w="2835" w:type="dxa"/>
          </w:tcPr>
          <w:p w:rsidR="00693FEA" w:rsidRPr="0012710D" w:rsidRDefault="00693FEA" w:rsidP="00A21A70">
            <w:pPr>
              <w:rPr>
                <w:sz w:val="24"/>
                <w:szCs w:val="24"/>
                <w:lang w:val="kk-KZ"/>
              </w:rPr>
            </w:pPr>
            <w:r w:rsidRPr="0012710D">
              <w:rPr>
                <w:sz w:val="24"/>
                <w:szCs w:val="24"/>
                <w:lang w:val="kk-KZ"/>
              </w:rPr>
              <w:t>Өзін-өзі бағалау (2 мин)</w:t>
            </w:r>
          </w:p>
          <w:p w:rsidR="00693FEA" w:rsidRPr="0012710D" w:rsidRDefault="00693FEA" w:rsidP="00A21A70">
            <w:pPr>
              <w:rPr>
                <w:bCs/>
                <w:sz w:val="24"/>
                <w:szCs w:val="24"/>
                <w:lang w:val="kk-KZ"/>
              </w:rPr>
            </w:pPr>
            <w:r w:rsidRPr="0012710D">
              <w:rPr>
                <w:sz w:val="24"/>
                <w:szCs w:val="24"/>
                <w:lang w:val="kk-KZ"/>
              </w:rPr>
              <w:t>Бағдарша, бағалау парақшалары</w:t>
            </w:r>
          </w:p>
        </w:tc>
        <w:tc>
          <w:tcPr>
            <w:tcW w:w="4111" w:type="dxa"/>
          </w:tcPr>
          <w:p w:rsidR="00693FEA" w:rsidRPr="0012710D" w:rsidRDefault="00693FEA" w:rsidP="00A21A70">
            <w:pPr>
              <w:rPr>
                <w:bCs/>
                <w:sz w:val="24"/>
                <w:szCs w:val="24"/>
                <w:lang w:val="kk-KZ"/>
              </w:rPr>
            </w:pPr>
            <w:r w:rsidRPr="0012710D">
              <w:rPr>
                <w:bCs/>
                <w:sz w:val="24"/>
                <w:szCs w:val="24"/>
                <w:lang w:val="kk-KZ"/>
              </w:rPr>
              <w:t>Бағалау парақшасы мен бағалау шкаласын тарату</w:t>
            </w:r>
          </w:p>
        </w:tc>
        <w:tc>
          <w:tcPr>
            <w:tcW w:w="4465" w:type="dxa"/>
          </w:tcPr>
          <w:p w:rsidR="00693FEA" w:rsidRPr="0012710D" w:rsidRDefault="00693FEA" w:rsidP="00A21A70">
            <w:pPr>
              <w:rPr>
                <w:sz w:val="24"/>
                <w:szCs w:val="24"/>
                <w:lang w:val="kk-KZ"/>
              </w:rPr>
            </w:pPr>
            <w:r w:rsidRPr="0012710D">
              <w:rPr>
                <w:sz w:val="24"/>
                <w:szCs w:val="24"/>
                <w:lang w:val="kk-KZ"/>
              </w:rPr>
              <w:t xml:space="preserve">Өзін өзі топпн бағалайды </w:t>
            </w:r>
          </w:p>
        </w:tc>
        <w:tc>
          <w:tcPr>
            <w:tcW w:w="921" w:type="dxa"/>
          </w:tcPr>
          <w:p w:rsidR="00693FEA" w:rsidRPr="0012710D" w:rsidRDefault="00693FEA" w:rsidP="00A21A70">
            <w:pPr>
              <w:rPr>
                <w:bCs/>
                <w:sz w:val="24"/>
                <w:szCs w:val="24"/>
                <w:lang w:val="kk-KZ"/>
              </w:rPr>
            </w:pPr>
          </w:p>
        </w:tc>
      </w:tr>
      <w:tr w:rsidR="00693FEA" w:rsidRPr="003608AB" w:rsidTr="00A21A70">
        <w:trPr>
          <w:trHeight w:val="619"/>
        </w:trPr>
        <w:tc>
          <w:tcPr>
            <w:tcW w:w="1242" w:type="dxa"/>
          </w:tcPr>
          <w:p w:rsidR="00693FEA" w:rsidRPr="0012710D" w:rsidRDefault="00693FEA" w:rsidP="00A21A70">
            <w:pPr>
              <w:jc w:val="center"/>
              <w:rPr>
                <w:sz w:val="24"/>
                <w:szCs w:val="24"/>
                <w:lang w:val="kk-KZ"/>
              </w:rPr>
            </w:pPr>
            <w:r w:rsidRPr="0012710D">
              <w:rPr>
                <w:sz w:val="24"/>
                <w:szCs w:val="24"/>
                <w:lang w:val="kk-KZ"/>
              </w:rPr>
              <w:t xml:space="preserve">Рефлексия </w:t>
            </w:r>
          </w:p>
        </w:tc>
        <w:tc>
          <w:tcPr>
            <w:tcW w:w="1276" w:type="dxa"/>
          </w:tcPr>
          <w:p w:rsidR="00693FEA" w:rsidRPr="0012710D" w:rsidRDefault="00693FEA" w:rsidP="00A21A70">
            <w:pPr>
              <w:jc w:val="center"/>
              <w:rPr>
                <w:sz w:val="24"/>
                <w:szCs w:val="24"/>
                <w:lang w:val="kk-KZ"/>
              </w:rPr>
            </w:pPr>
            <w:r w:rsidRPr="0012710D">
              <w:rPr>
                <w:sz w:val="24"/>
                <w:szCs w:val="24"/>
                <w:lang w:val="kk-KZ"/>
              </w:rPr>
              <w:t>2 мин</w:t>
            </w:r>
          </w:p>
        </w:tc>
        <w:tc>
          <w:tcPr>
            <w:tcW w:w="2835" w:type="dxa"/>
          </w:tcPr>
          <w:p w:rsidR="00693FEA" w:rsidRPr="0012710D" w:rsidRDefault="00693FEA" w:rsidP="00A21A70">
            <w:pPr>
              <w:rPr>
                <w:bCs/>
                <w:sz w:val="24"/>
                <w:szCs w:val="24"/>
                <w:lang w:val="kk-KZ"/>
              </w:rPr>
            </w:pPr>
            <w:r w:rsidRPr="0012710D">
              <w:rPr>
                <w:sz w:val="24"/>
                <w:szCs w:val="24"/>
                <w:lang w:val="kk-KZ"/>
              </w:rPr>
              <w:t>Стикерлерді толтыру</w:t>
            </w:r>
          </w:p>
        </w:tc>
        <w:tc>
          <w:tcPr>
            <w:tcW w:w="4111" w:type="dxa"/>
          </w:tcPr>
          <w:p w:rsidR="00693FEA" w:rsidRPr="0012710D" w:rsidRDefault="00693FEA" w:rsidP="00A21A70">
            <w:pPr>
              <w:rPr>
                <w:bCs/>
                <w:sz w:val="24"/>
                <w:szCs w:val="24"/>
                <w:lang w:val="kk-KZ"/>
              </w:rPr>
            </w:pPr>
            <w:r w:rsidRPr="0012710D">
              <w:rPr>
                <w:bCs/>
                <w:sz w:val="24"/>
                <w:szCs w:val="24"/>
                <w:lang w:val="kk-KZ"/>
              </w:rPr>
              <w:t>Оқушыларға стикер толтыруды ұсыну</w:t>
            </w:r>
          </w:p>
        </w:tc>
        <w:tc>
          <w:tcPr>
            <w:tcW w:w="4465" w:type="dxa"/>
          </w:tcPr>
          <w:p w:rsidR="00693FEA" w:rsidRPr="0012710D" w:rsidRDefault="00693FEA" w:rsidP="00A21A70">
            <w:pPr>
              <w:rPr>
                <w:bCs/>
                <w:sz w:val="24"/>
                <w:szCs w:val="24"/>
                <w:lang w:val="kk-KZ"/>
              </w:rPr>
            </w:pPr>
            <w:r w:rsidRPr="0012710D">
              <w:rPr>
                <w:bCs/>
                <w:sz w:val="24"/>
                <w:szCs w:val="24"/>
                <w:lang w:val="kk-KZ"/>
              </w:rPr>
              <w:t>Ұсынылған стикерді толтыру</w:t>
            </w:r>
          </w:p>
        </w:tc>
        <w:tc>
          <w:tcPr>
            <w:tcW w:w="921" w:type="dxa"/>
          </w:tcPr>
          <w:p w:rsidR="00693FEA" w:rsidRPr="0012710D" w:rsidRDefault="00693FEA" w:rsidP="00A21A70">
            <w:pPr>
              <w:rPr>
                <w:bCs/>
                <w:sz w:val="24"/>
                <w:szCs w:val="24"/>
                <w:lang w:val="kk-KZ"/>
              </w:rPr>
            </w:pPr>
          </w:p>
        </w:tc>
      </w:tr>
    </w:tbl>
    <w:p w:rsidR="00693FEA" w:rsidRPr="003608AB" w:rsidRDefault="00693FEA" w:rsidP="00693FEA">
      <w:pPr>
        <w:rPr>
          <w:sz w:val="24"/>
          <w:szCs w:val="24"/>
          <w:lang w:val="kk-KZ"/>
        </w:rPr>
      </w:pPr>
    </w:p>
    <w:p w:rsidR="00693FEA" w:rsidRPr="003608AB" w:rsidRDefault="00693FEA" w:rsidP="00693FEA">
      <w:pPr>
        <w:rPr>
          <w:sz w:val="24"/>
          <w:szCs w:val="24"/>
          <w:lang w:val="kk-KZ"/>
        </w:rPr>
      </w:pPr>
    </w:p>
    <w:p w:rsidR="00693FEA" w:rsidRPr="003608AB" w:rsidRDefault="00693FEA" w:rsidP="00693FEA">
      <w:pPr>
        <w:rPr>
          <w:sz w:val="24"/>
          <w:szCs w:val="24"/>
          <w:lang w:val="kk-KZ"/>
        </w:rPr>
      </w:pPr>
    </w:p>
    <w:p w:rsidR="00693FEA" w:rsidRPr="003608AB" w:rsidRDefault="00693FEA" w:rsidP="00693FEA">
      <w:pPr>
        <w:rPr>
          <w:sz w:val="24"/>
          <w:szCs w:val="24"/>
          <w:lang w:val="kk-KZ"/>
        </w:rPr>
      </w:pPr>
    </w:p>
    <w:p w:rsidR="00693FEA" w:rsidRPr="003608AB" w:rsidRDefault="00693FEA" w:rsidP="00693FEA">
      <w:pPr>
        <w:rPr>
          <w:sz w:val="24"/>
          <w:szCs w:val="24"/>
          <w:lang w:val="kk-KZ"/>
        </w:rPr>
      </w:pPr>
    </w:p>
    <w:p w:rsidR="00693FEA" w:rsidRPr="003608AB" w:rsidRDefault="00693FEA" w:rsidP="00693FEA">
      <w:pPr>
        <w:rPr>
          <w:sz w:val="24"/>
          <w:szCs w:val="24"/>
          <w:lang w:val="kk-KZ"/>
        </w:rPr>
      </w:pPr>
    </w:p>
    <w:p w:rsidR="00693FEA" w:rsidRPr="003608AB" w:rsidRDefault="00693FEA" w:rsidP="00693FEA">
      <w:pPr>
        <w:rPr>
          <w:sz w:val="24"/>
          <w:szCs w:val="24"/>
          <w:lang w:val="kk-KZ"/>
        </w:rPr>
      </w:pPr>
    </w:p>
    <w:p w:rsidR="001C5315" w:rsidRDefault="001C5315"/>
    <w:sectPr w:rsidR="001C5315" w:rsidSect="00693F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693FEA"/>
    <w:rsid w:val="001C5315"/>
    <w:rsid w:val="00693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FEA"/>
    <w:pPr>
      <w:spacing w:after="0" w:line="240" w:lineRule="auto"/>
    </w:pPr>
    <w:rPr>
      <w:rFonts w:ascii="Calibri" w:eastAsia="Calibri" w:hAnsi="Calibri" w:cs="Times New Roman"/>
      <w:lang w:eastAsia="en-US"/>
    </w:rPr>
  </w:style>
  <w:style w:type="paragraph" w:styleId="a4">
    <w:name w:val="Normal (Web)"/>
    <w:basedOn w:val="a"/>
    <w:uiPriority w:val="99"/>
    <w:unhideWhenUsed/>
    <w:rsid w:val="00693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693FEA"/>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3181</Characters>
  <Application>Microsoft Office Word</Application>
  <DocSecurity>0</DocSecurity>
  <Lines>26</Lines>
  <Paragraphs>7</Paragraphs>
  <ScaleCrop>false</ScaleCrop>
  <Company>SPecialiST RePack</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2017-05-23T15:52:00Z</dcterms:created>
  <dcterms:modified xsi:type="dcterms:W3CDTF">2017-05-23T15:52:00Z</dcterms:modified>
</cp:coreProperties>
</file>