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D" w:rsidRPr="000E1314" w:rsidRDefault="009A539D" w:rsidP="009A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з української мови в 9 класі.</w:t>
      </w:r>
    </w:p>
    <w:p w:rsidR="000E1314" w:rsidRPr="00B04562" w:rsidRDefault="00B04562" w:rsidP="009A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Ланец</w:t>
      </w:r>
      <w:r w:rsidR="000E1314">
        <w:rPr>
          <w:rFonts w:ascii="Times New Roman" w:hAnsi="Times New Roman" w:cs="Times New Roman"/>
          <w:sz w:val="28"/>
          <w:szCs w:val="28"/>
          <w:lang w:val="uk-UA"/>
        </w:rPr>
        <w:t>ька Наталія Віталіївна</w:t>
      </w:r>
    </w:p>
    <w:p w:rsidR="00B04562" w:rsidRPr="00B04562" w:rsidRDefault="00B04562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562">
        <w:rPr>
          <w:rFonts w:ascii="Times New Roman" w:hAnsi="Times New Roman" w:cs="Times New Roman"/>
          <w:sz w:val="28"/>
          <w:szCs w:val="28"/>
        </w:rPr>
        <w:t xml:space="preserve">МОЗ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ліцейськими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классами»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Тема: Складне речення                                                                      Мета:</w:t>
      </w:r>
      <w:r w:rsidR="00B045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4562" w:rsidRPr="00B0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знання учнів про складне речення:                      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складних речень, види 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у складних реченнях,                       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розділові знаки; вдосконалити пунктуаційну грамотність, вміння</w:t>
      </w:r>
    </w:p>
    <w:p w:rsidR="009A539D" w:rsidRDefault="00B04562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A539D">
        <w:rPr>
          <w:rFonts w:ascii="Times New Roman" w:hAnsi="Times New Roman" w:cs="Times New Roman"/>
          <w:sz w:val="28"/>
          <w:szCs w:val="28"/>
          <w:lang w:val="uk-UA"/>
        </w:rPr>
        <w:t xml:space="preserve"> будувати власні висловлювання, використовуючи різні види склад-</w:t>
      </w:r>
    </w:p>
    <w:p w:rsidR="009A539D" w:rsidRDefault="00B04562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A539D">
        <w:rPr>
          <w:rFonts w:ascii="Times New Roman" w:hAnsi="Times New Roman" w:cs="Times New Roman"/>
          <w:sz w:val="28"/>
          <w:szCs w:val="28"/>
          <w:lang w:val="uk-UA"/>
        </w:rPr>
        <w:t xml:space="preserve"> них речень;</w:t>
      </w:r>
    </w:p>
    <w:p w:rsidR="009A539D" w:rsidRDefault="00B04562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0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B04562">
        <w:rPr>
          <w:rFonts w:ascii="Times New Roman" w:hAnsi="Times New Roman" w:cs="Times New Roman"/>
          <w:sz w:val="28"/>
          <w:szCs w:val="28"/>
        </w:rPr>
        <w:t xml:space="preserve"> </w:t>
      </w:r>
      <w:r w:rsidR="009A539D">
        <w:rPr>
          <w:rFonts w:ascii="Times New Roman" w:hAnsi="Times New Roman" w:cs="Times New Roman"/>
          <w:sz w:val="28"/>
          <w:szCs w:val="28"/>
          <w:lang w:val="uk-UA"/>
        </w:rPr>
        <w:t>розвивати зв</w:t>
      </w:r>
      <w:r w:rsidR="009A539D">
        <w:rPr>
          <w:rFonts w:ascii="Times New Roman" w:hAnsi="Times New Roman" w:cs="Times New Roman"/>
          <w:sz w:val="28"/>
          <w:szCs w:val="28"/>
        </w:rPr>
        <w:t>’</w:t>
      </w:r>
      <w:r w:rsidR="009A539D">
        <w:rPr>
          <w:rFonts w:ascii="Times New Roman" w:hAnsi="Times New Roman" w:cs="Times New Roman"/>
          <w:sz w:val="28"/>
          <w:szCs w:val="28"/>
          <w:lang w:val="uk-UA"/>
        </w:rPr>
        <w:t>язне мовлення учнів, мислення, фантазію;</w:t>
      </w:r>
    </w:p>
    <w:p w:rsidR="009A539D" w:rsidRDefault="00B04562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3</w:t>
      </w:r>
      <w:r w:rsidRPr="00B04562">
        <w:rPr>
          <w:rFonts w:ascii="Times New Roman" w:hAnsi="Times New Roman" w:cs="Times New Roman"/>
          <w:sz w:val="28"/>
          <w:szCs w:val="28"/>
        </w:rPr>
        <w:t xml:space="preserve"> </w:t>
      </w:r>
      <w:r w:rsidR="009A539D">
        <w:rPr>
          <w:rFonts w:ascii="Times New Roman" w:hAnsi="Times New Roman" w:cs="Times New Roman"/>
          <w:sz w:val="28"/>
          <w:szCs w:val="28"/>
          <w:lang w:val="uk-UA"/>
        </w:rPr>
        <w:t>виховувати за допомогою слова любов до батьківщини.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урок узагальнення і систематизації знань.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Методи: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позитивного емоційного фону уроку, слово вчителя,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бесіда, метод вправ,  пошуковий метод.</w:t>
      </w:r>
    </w:p>
    <w:p w:rsidR="009A539D" w:rsidRDefault="009A539D" w:rsidP="009A539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Хід уроку:</w:t>
      </w:r>
    </w:p>
    <w:p w:rsidR="009A539D" w:rsidRDefault="009A539D" w:rsidP="009A539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1.Оргмомент.</w:t>
      </w:r>
    </w:p>
    <w:p w:rsidR="009A539D" w:rsidRDefault="009A539D" w:rsidP="009A539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2.Оголошення теми і мети уроку.</w:t>
      </w:r>
    </w:p>
    <w:p w:rsidR="009A539D" w:rsidRDefault="009A539D" w:rsidP="009A539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слайдах тема, мета, план уроку.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План уроку: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1.Типи складних речень.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2.Складносурядне і складнопідрядне речення.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3.Безсполучникове речення.                                                                                        4. Творча робота.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Епіграф уроку:Той, хто не любить своєї країни, нічого любити не може.</w:t>
      </w:r>
      <w:r>
        <w:rPr>
          <w:rFonts w:ascii="Times New Roman" w:hAnsi="Times New Roman" w:cs="Times New Roman"/>
          <w:sz w:val="28"/>
          <w:szCs w:val="28"/>
          <w:lang w:val="uk-UA"/>
        </w:rPr>
        <w:t>(Дж. Байрон)</w:t>
      </w:r>
    </w:p>
    <w:p w:rsidR="009A539D" w:rsidRDefault="009A539D" w:rsidP="009A539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3.Відтворення теоретичних відомостей про складне речення.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Яке речення називається складним?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2.Які види 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існують у складному реченні?                                                            3.Які є види складних речень залежно від 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між їх частинами?                             4.Яке речення називається складносурядним?                                                                 5.Коли між частинами складносурядного речення не ставиться розділовий  знак?                                                                                                                                       6.Яке речення називається складнопідрядним?                                                                7.Які види підрядних частин існують у складнопідрядному реченні?                          (Під час опитування двоє учнів працюють біля дошки. На дошці подано текст, в якому потрібно розставити розділові знаки, знайти складні речення. В цих реченнях підкреслити члени, визначити частиномовну приналежність, вид  складного речення, накреслити схему. Один учень розбирає  складносурядне речення, другий-складнопідрядне. )                                                                      Тепло рідної домівки зігріває за сотні кілометрів. Людина в чужій країні може жити, працювати, але вона завжди буде тужити за батьківським домом, за рідною мовою. Удома все здається кращим. Тож не дивно, що в розлуці зі своєю Вітчизною людина почувається незатишно.                                                          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4.Практична робота.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слайді подано речення. Потрібно розставити розділові знаки, визначити граматичну основу, вид складного речення.                                                                      1.В Придністров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 всі нації дружно живуть, і хоч нам незалежність іще не схвалили, та обрали ми вірний, спрямований путь, і у світле майбутнє дверцята одкрили.                                                                                                                        2.У дитинстві відкриваєш материк, котрий назветься потім-Батьківщина.                   3.Якщо за плечима в тебе Батьківщина, небезпеки жодні в світі не страшні.                4.Придністров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я-смужечка вузенька, як частинка миру і тепла.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5.Робота з безсполучниковим реченням.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рекламує безсполучникове</w:t>
      </w:r>
      <w:r w:rsidR="000E1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речення, пояс</w:t>
      </w:r>
      <w:r w:rsidR="000E1314">
        <w:rPr>
          <w:rFonts w:ascii="Times New Roman" w:hAnsi="Times New Roman" w:cs="Times New Roman"/>
          <w:sz w:val="28"/>
          <w:szCs w:val="28"/>
          <w:lang w:val="uk-UA"/>
        </w:rPr>
        <w:t>нює вживання розділових знаків у ньому. Після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пише графічний диктант. Із пропонованих речень вибрати безсполучникові.                                                                                                    1.Можеш вибирати друзів і дружину, вибрати не можна тільки батьківщину.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2.Хто не належить вітчизні своїй, той не належить і людству.                                        3.Виростай, дитино, й пам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ятай: Батьківщина-то найкращий край.                                4.Там земля мила, де мати народила.                                                                                  5.Батьківщина-мати, умій за неї постояти.                                                                        6.Кращий друг-мати, найкраща країна-Батьківщина.                                                       7.Ногами людина повинна врости в землю своєї батьківщини, а очі її нехай оглядають весь світ.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6.Творча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Учні переглядають кліп про Придністров’я. На основі побаченого і епіграфу написати зв’язну розповідь із 5-6 речень про свою батьківщину. Після того, як роботу закінчено, один учень читає текст, всі слухають, знаходять складні речення і визначають тип.</w:t>
      </w:r>
    </w:p>
    <w:p w:rsidR="009A539D" w:rsidRDefault="009A539D" w:rsidP="009A5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7. Домашнє завдання.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п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ятірку потрібно скласти вірш про Придністров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використовуючи речення з різними типами 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язку, а на четвірку- виконати вправу </w:t>
      </w:r>
      <w:r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підручника.  </w:t>
      </w:r>
    </w:p>
    <w:p w:rsidR="005D50C0" w:rsidRDefault="009A539D" w:rsidP="009A539D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sectPr w:rsidR="005D50C0" w:rsidSect="005D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9D"/>
    <w:rsid w:val="000E1314"/>
    <w:rsid w:val="00176F35"/>
    <w:rsid w:val="00367FD4"/>
    <w:rsid w:val="005D50C0"/>
    <w:rsid w:val="00665C2A"/>
    <w:rsid w:val="00750B95"/>
    <w:rsid w:val="008033F3"/>
    <w:rsid w:val="009A539D"/>
    <w:rsid w:val="00B04562"/>
    <w:rsid w:val="00B655DB"/>
    <w:rsid w:val="00B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7</cp:revision>
  <dcterms:created xsi:type="dcterms:W3CDTF">2015-03-10T13:29:00Z</dcterms:created>
  <dcterms:modified xsi:type="dcterms:W3CDTF">2018-08-16T15:21:00Z</dcterms:modified>
</cp:coreProperties>
</file>