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DB" w:rsidRPr="00665EDB" w:rsidRDefault="00665EDB" w:rsidP="00665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СОДЕРЖАНИЕ МУЗЫКАЛЬНЫХ ПРОИЗВЕДЕНИЙ.</w:t>
      </w:r>
    </w:p>
    <w:p w:rsidR="00665EDB" w:rsidRPr="00665EDB" w:rsidRDefault="00665EDB" w:rsidP="00665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ИЗОБРАЗИТЕЛЬНЫЕ И ВЫРАЗИТЕЛЬНЫЕ СВОЙСТВА МУЗЫКИ.</w:t>
      </w:r>
    </w:p>
    <w:p w:rsidR="00665EDB" w:rsidRPr="00665EDB" w:rsidRDefault="00665EDB" w:rsidP="00665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ПРОГРАММНО-ИЗОБРАЗИТЕЛЬНАЯ МУЗЫКА</w:t>
      </w:r>
    </w:p>
    <w:p w:rsidR="00665EDB" w:rsidRPr="00665EDB" w:rsidRDefault="00665EDB" w:rsidP="00665EDB">
      <w:pPr>
        <w:shd w:val="clear" w:color="auto" w:fill="FFFFFF"/>
        <w:spacing w:after="0" w:line="240" w:lineRule="auto"/>
        <w:ind w:firstLine="73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65EDB" w:rsidRPr="00665EDB" w:rsidRDefault="00665EDB" w:rsidP="00665ED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EDB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произведениях искусства человек рассказывает об окружающей его жизни. Музыка помогает людям увидеть и понять богатый и многообразный мир. Она может поведать о правдивых и фантастических событиях, нарисовать картину природы, передать движение поезда или веселый шум толпы. Но музыке особенно свойственно выражать настроения людей, их чувства и переживания.  </w:t>
      </w:r>
      <w:r w:rsidRPr="00665EDB">
        <w:rPr>
          <w:rFonts w:ascii="Arial" w:eastAsia="Times New Roman" w:hAnsi="Arial" w:cs="Arial"/>
          <w:color w:val="000000"/>
          <w:sz w:val="24"/>
          <w:szCs w:val="24"/>
        </w:rPr>
        <w:t>        </w:t>
      </w:r>
    </w:p>
    <w:p w:rsidR="00665EDB" w:rsidRPr="00665EDB" w:rsidRDefault="00665EDB" w:rsidP="00665ED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песни,  романса,  хора  легко  пересказать. В этом нам помогают слова. В опере или балете на сцене  театра происходят события, которые можно увидеть.  Но в </w:t>
      </w:r>
      <w:proofErr w:type="gramStart"/>
      <w:r w:rsidRPr="00665EDB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произведениях, написанных для отдельных инструментов  или оркестра содержание раскрывается</w:t>
      </w:r>
      <w:proofErr w:type="gramEnd"/>
      <w:r w:rsidRPr="00665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только в  музыкальных звуках.  Его  нельзя увидеть.   Его трудно пересказать словами, но его можно почувствовать и понять.</w:t>
      </w:r>
    </w:p>
    <w:p w:rsidR="00665EDB" w:rsidRPr="00665EDB" w:rsidRDefault="00665EDB" w:rsidP="00665ED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EDB">
        <w:rPr>
          <w:rFonts w:ascii="Times New Roman" w:eastAsia="Times New Roman" w:hAnsi="Times New Roman" w:cs="Times New Roman"/>
          <w:color w:val="000000"/>
          <w:sz w:val="24"/>
          <w:szCs w:val="24"/>
        </w:rPr>
        <w:t>  Иногда композитор дает инструментальной пьесе название и тем самым поясняет ее содержание, например: «Новая кукла» Чайковского или «Веселый крестьянин» Шумана.</w:t>
      </w:r>
    </w:p>
    <w:p w:rsidR="00665EDB" w:rsidRPr="00665EDB" w:rsidRDefault="00665EDB" w:rsidP="00665ED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E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Источником вдохновения для композиторов являются:</w:t>
      </w:r>
    </w:p>
    <w:p w:rsidR="00665EDB" w:rsidRPr="00665EDB" w:rsidRDefault="00665EDB" w:rsidP="00665EDB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665EDB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события исторического прошлого — борьба народа с врагами родины, борьба против угнетателей (опера Глинки.</w:t>
      </w:r>
      <w:proofErr w:type="gramEnd"/>
      <w:r w:rsidRPr="00665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65EDB">
        <w:rPr>
          <w:rFonts w:ascii="Times New Roman" w:eastAsia="Times New Roman" w:hAnsi="Times New Roman" w:cs="Times New Roman"/>
          <w:color w:val="000000"/>
          <w:sz w:val="24"/>
          <w:szCs w:val="24"/>
        </w:rPr>
        <w:t>«Иван Сусанин», увертюра Чайковского «1812 год», кантата Прокофьева «Александр Невский»)</w:t>
      </w:r>
      <w:proofErr w:type="gramEnd"/>
    </w:p>
    <w:p w:rsidR="00665EDB" w:rsidRPr="00665EDB" w:rsidRDefault="00665EDB" w:rsidP="00665EDB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665EDB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картины древнего народного быта -  повседневная жизнь людей, их труд и отдых, обычаи (оперы Римского-Корсакова «Снегурочка» и «Садко», фантазия Глинки  «Камаринская»)  </w:t>
      </w:r>
      <w:proofErr w:type="gramEnd"/>
    </w:p>
    <w:p w:rsidR="00665EDB" w:rsidRPr="00665EDB" w:rsidRDefault="00665EDB" w:rsidP="00665EDB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665EDB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произведения   литературы  и  народного творчества – стихи, поэмы, романы, былины, сказания, сказки (</w:t>
      </w:r>
      <w:proofErr w:type="spellStart"/>
      <w:r w:rsidRPr="00665EDB">
        <w:rPr>
          <w:rFonts w:ascii="Times New Roman" w:eastAsia="Times New Roman" w:hAnsi="Times New Roman" w:cs="Times New Roman"/>
          <w:color w:val="000000"/>
          <w:sz w:val="24"/>
          <w:szCs w:val="24"/>
        </w:rPr>
        <w:t>Лядов</w:t>
      </w:r>
      <w:proofErr w:type="spellEnd"/>
      <w:r w:rsidRPr="00665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«Кикимора», опера Чайковского «Евгений Онегин», балет Чайковского «Щелкунчик», опера Прокофьева «Война и мир»)</w:t>
      </w:r>
      <w:proofErr w:type="gramEnd"/>
    </w:p>
    <w:p w:rsidR="00665EDB" w:rsidRPr="00665EDB" w:rsidRDefault="00665EDB" w:rsidP="00665EDB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ED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образы природы – пейзажи, ночная тишина, вспышки молний, морская стихия и т.д. (Мусоргский «Рассвет на Москве-реке», Григ «Утро», Чайковский «Подснежник»)</w:t>
      </w:r>
    </w:p>
    <w:p w:rsidR="00665EDB" w:rsidRPr="00665EDB" w:rsidRDefault="00665EDB" w:rsidP="00665EDB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665EDB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современная жизнь людей – покорение сил природы, космоса, борьба за мир (оратория Шостаковича «Песнь о лесах», Шостакович «Родина слышит»,  Островский «Пусть всегда будет солнце», оратория Прокофьева «На страже мира»)</w:t>
      </w:r>
      <w:proofErr w:type="gramEnd"/>
    </w:p>
    <w:p w:rsidR="00665EDB" w:rsidRPr="00665EDB" w:rsidRDefault="00665EDB" w:rsidP="00665EDB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665EDB">
        <w:rPr>
          <w:rFonts w:ascii="Times New Roman" w:eastAsia="Times New Roman" w:hAnsi="Times New Roman" w:cs="Times New Roman"/>
          <w:color w:val="000000"/>
          <w:sz w:val="24"/>
          <w:szCs w:val="24"/>
        </w:rPr>
        <w:t>Итак, музыка может выражать настроение и чувства людей – радость, горе, любовь, переживания, спокойствие, негодование, скорбь и т.д.</w:t>
      </w:r>
      <w:proofErr w:type="gramEnd"/>
      <w:r w:rsidRPr="00665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этом заключаются её </w:t>
      </w:r>
      <w:r w:rsidRPr="00665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выразительные свойства.</w:t>
      </w:r>
    </w:p>
    <w:p w:rsidR="00665EDB" w:rsidRPr="00665EDB" w:rsidRDefault="00665EDB" w:rsidP="00665EDB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EDB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 может изображать картины природы, звон колокольчиков, раскаты грома, скрежет танков, скрип снега, шум дождя и т.д. В этом её </w:t>
      </w:r>
      <w:r w:rsidRPr="00665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изобразительные свойства.</w:t>
      </w:r>
    </w:p>
    <w:p w:rsidR="00665EDB" w:rsidRPr="00665EDB" w:rsidRDefault="00665EDB" w:rsidP="00665EDB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EDB">
        <w:rPr>
          <w:rFonts w:ascii="Times New Roman" w:eastAsia="Times New Roman" w:hAnsi="Times New Roman" w:cs="Times New Roman"/>
          <w:color w:val="000000"/>
          <w:sz w:val="24"/>
          <w:szCs w:val="24"/>
        </w:rPr>
        <w:t>В музыкальном произведении выразительность и изобразительность тесно переплетаются, но они неравнозначны.  Уровень изобразительности может быть выше и ниже, а уровень выразительности всегда высок.</w:t>
      </w:r>
    </w:p>
    <w:p w:rsidR="00665EDB" w:rsidRPr="00665EDB" w:rsidRDefault="00665EDB" w:rsidP="00665EDB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Существует огромное количество произведений, в которых композитор каким-либо образом объясняет нам содержание своего произведения. Это может быть только краткое  название музыкального произведения (например, «Зайчик дразнит медвежонка» </w:t>
      </w:r>
      <w:proofErr w:type="spellStart"/>
      <w:r w:rsidRPr="00665EDB">
        <w:rPr>
          <w:rFonts w:ascii="Times New Roman" w:eastAsia="Times New Roman" w:hAnsi="Times New Roman" w:cs="Times New Roman"/>
          <w:color w:val="000000"/>
          <w:sz w:val="24"/>
          <w:szCs w:val="24"/>
        </w:rPr>
        <w:t>Кабалевского</w:t>
      </w:r>
      <w:proofErr w:type="spellEnd"/>
      <w:r w:rsidRPr="00665EDB">
        <w:rPr>
          <w:rFonts w:ascii="Times New Roman" w:eastAsia="Times New Roman" w:hAnsi="Times New Roman" w:cs="Times New Roman"/>
          <w:color w:val="000000"/>
          <w:sz w:val="24"/>
          <w:szCs w:val="24"/>
        </w:rPr>
        <w:t>, «Детский альбом» Чайковского), а может быть развёрнутая словесная программа – пояснение. Такие произведения называются программными.</w:t>
      </w:r>
    </w:p>
    <w:p w:rsidR="00665EDB" w:rsidRPr="00665EDB" w:rsidRDefault="00665EDB" w:rsidP="00665ED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EDB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помогает слушателям понять содержание произведения, а исполнителям – лучше выразить замысел автора. Оно служит как бы путеводителем для тех, кто слушает. «Удачно выбранное название усиливает воздействие музыки», - утверждал Р. Шуман.</w:t>
      </w:r>
    </w:p>
    <w:p w:rsidR="00665EDB" w:rsidRPr="00665EDB" w:rsidRDefault="00665EDB" w:rsidP="00665ED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Иногда, помимо названия, композитор даёт произведению литературное предисловие – программу. В ней более или менее подробно излагается его содержание. В отдельных </w:t>
      </w:r>
      <w:r w:rsidRPr="00665ED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случаях композитор подробно излагает содержание каждого фрагмента музыки («Кикимора» </w:t>
      </w:r>
      <w:proofErr w:type="spellStart"/>
      <w:r w:rsidRPr="00665EDB">
        <w:rPr>
          <w:rFonts w:ascii="Times New Roman" w:eastAsia="Times New Roman" w:hAnsi="Times New Roman" w:cs="Times New Roman"/>
          <w:color w:val="000000"/>
          <w:sz w:val="24"/>
          <w:szCs w:val="24"/>
        </w:rPr>
        <w:t>Лядова</w:t>
      </w:r>
      <w:proofErr w:type="spellEnd"/>
      <w:r w:rsidRPr="00665EDB">
        <w:rPr>
          <w:rFonts w:ascii="Times New Roman" w:eastAsia="Times New Roman" w:hAnsi="Times New Roman" w:cs="Times New Roman"/>
          <w:color w:val="000000"/>
          <w:sz w:val="24"/>
          <w:szCs w:val="24"/>
        </w:rPr>
        <w:t>). Иногда в качестве программы берётся литературное произведение («Ромео и Джульетта» Чайковского).</w:t>
      </w:r>
    </w:p>
    <w:p w:rsidR="00665EDB" w:rsidRPr="00665EDB" w:rsidRDefault="00665EDB" w:rsidP="00665ED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665ED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Программность</w:t>
      </w:r>
      <w:proofErr w:type="spellEnd"/>
      <w:r w:rsidRPr="00665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не только литературной. Часто в музыкальном произведении сюжета как такового нет, и он рисует какой-то один образ, пейзаж, картину (вступление к опере «</w:t>
      </w:r>
      <w:proofErr w:type="spellStart"/>
      <w:r w:rsidRPr="00665EDB">
        <w:rPr>
          <w:rFonts w:ascii="Times New Roman" w:eastAsia="Times New Roman" w:hAnsi="Times New Roman" w:cs="Times New Roman"/>
          <w:color w:val="000000"/>
          <w:sz w:val="24"/>
          <w:szCs w:val="24"/>
        </w:rPr>
        <w:t>Хаванщина</w:t>
      </w:r>
      <w:proofErr w:type="spellEnd"/>
      <w:r w:rsidRPr="00665EDB">
        <w:rPr>
          <w:rFonts w:ascii="Times New Roman" w:eastAsia="Times New Roman" w:hAnsi="Times New Roman" w:cs="Times New Roman"/>
          <w:color w:val="000000"/>
          <w:sz w:val="24"/>
          <w:szCs w:val="24"/>
        </w:rPr>
        <w:t>» Мусоргского – «Рассвет на Москве-реке»).</w:t>
      </w:r>
    </w:p>
    <w:p w:rsidR="00665EDB" w:rsidRPr="00665EDB" w:rsidRDefault="00665EDB" w:rsidP="00665ED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665EDB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программной музыке мы встречаем сочинения, вдохновлённые живописными полотнами (фортепианная сюита «Картинки с выставки» М. Мусоргского.</w:t>
      </w:r>
      <w:proofErr w:type="gramEnd"/>
      <w:r w:rsidRPr="00665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65EDB">
        <w:rPr>
          <w:rFonts w:ascii="Times New Roman" w:eastAsia="Times New Roman" w:hAnsi="Times New Roman" w:cs="Times New Roman"/>
          <w:color w:val="000000"/>
          <w:sz w:val="24"/>
          <w:szCs w:val="24"/>
        </w:rPr>
        <w:t>Поводом для её создания стали впечатления композитора от выставки работ художника В. Гартмана).</w:t>
      </w:r>
      <w:proofErr w:type="gramEnd"/>
    </w:p>
    <w:p w:rsidR="00665EDB" w:rsidRPr="00665EDB" w:rsidRDefault="00665EDB" w:rsidP="00665ED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EDB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ярким примером программной музыки является симфоническая сказка «Петя и волк» С. Прокофьева. Композитор создал её для редакции радио и этим произведением хотел помочь детям познакомиться с симфоническим оркестром. За каждым героем этой сказки закреплена не только определённая музыкальная тема, но и определённый тембр музыкального инструмента.</w:t>
      </w:r>
    </w:p>
    <w:p w:rsidR="00665EDB" w:rsidRPr="00665EDB" w:rsidRDefault="00665EDB" w:rsidP="00665ED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EDB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мы видим, что в программных произведениях нашли яркое воплощение правдивые и фантастические истории, картины природы и изображение птиц и зверей, герои известных сказок и произведений литературы и живописи.</w:t>
      </w:r>
    </w:p>
    <w:p w:rsidR="00665EDB" w:rsidRPr="00665EDB" w:rsidRDefault="00665EDB" w:rsidP="00665ED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665ED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Программность</w:t>
      </w:r>
      <w:proofErr w:type="spellEnd"/>
      <w:r w:rsidRPr="00665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</w:t>
      </w:r>
      <w:proofErr w:type="gramStart"/>
      <w:r w:rsidRPr="00665EDB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картинная</w:t>
      </w:r>
      <w:proofErr w:type="gramEnd"/>
      <w:r w:rsidRPr="00665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(картины природы, народных празднеств, портретные музыкальные зарисовки), а может быть сюжетная (часто связана с каким-либо литературным произведением). </w:t>
      </w:r>
      <w:proofErr w:type="gramStart"/>
      <w:r w:rsidRPr="00665ED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Программной музыке присущи конкретность и образность («Рассвет на Москве-реке» Мусоргского.</w:t>
      </w:r>
      <w:proofErr w:type="gramEnd"/>
      <w:r w:rsidRPr="00665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Здесь даётся яркая музыкальная картина пробуждающейся природы, восхода солнца. </w:t>
      </w:r>
      <w:proofErr w:type="gramStart"/>
      <w:r w:rsidRPr="00665EDB">
        <w:rPr>
          <w:rFonts w:ascii="Times New Roman" w:eastAsia="Times New Roman" w:hAnsi="Times New Roman" w:cs="Times New Roman"/>
          <w:color w:val="000000"/>
          <w:sz w:val="24"/>
          <w:szCs w:val="24"/>
        </w:rPr>
        <w:t>Но есть и другое значение этого произведения – воссоздание картины пробуждающейся России.).</w:t>
      </w:r>
      <w:proofErr w:type="gramEnd"/>
    </w:p>
    <w:p w:rsidR="00665EDB" w:rsidRPr="00665EDB" w:rsidRDefault="00665EDB" w:rsidP="00665ED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EDB">
        <w:rPr>
          <w:rFonts w:ascii="Times New Roman" w:eastAsia="Times New Roman" w:hAnsi="Times New Roman" w:cs="Times New Roman"/>
          <w:color w:val="000000"/>
          <w:sz w:val="24"/>
          <w:szCs w:val="24"/>
        </w:rPr>
        <w:t>Итак, </w:t>
      </w:r>
      <w:r w:rsidRPr="00665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программная музыка</w:t>
      </w:r>
      <w:r w:rsidRPr="00665EDB">
        <w:rPr>
          <w:rFonts w:ascii="Times New Roman" w:eastAsia="Times New Roman" w:hAnsi="Times New Roman" w:cs="Times New Roman"/>
          <w:color w:val="000000"/>
          <w:sz w:val="24"/>
          <w:szCs w:val="24"/>
        </w:rPr>
        <w:t> – </w:t>
      </w:r>
      <w:r w:rsidRPr="00665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это инструментальная музыка, имеющая программу, т.е. какой-то конкретный сюжет или образ, выраженный в названии произведения.</w:t>
      </w:r>
    </w:p>
    <w:p w:rsidR="00665EDB" w:rsidRPr="00665EDB" w:rsidRDefault="00665EDB" w:rsidP="00665EDB">
      <w:pPr>
        <w:shd w:val="clear" w:color="auto" w:fill="FFFFFF"/>
        <w:spacing w:after="0" w:line="240" w:lineRule="auto"/>
        <w:ind w:firstLine="31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ВЫРАЗИТЕЛЬНЫЕ СРЕДСТВА МУЗЫКИ</w:t>
      </w:r>
    </w:p>
    <w:p w:rsidR="00665EDB" w:rsidRPr="00665EDB" w:rsidRDefault="00665EDB" w:rsidP="00665EDB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EDB"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 и разнообразны выразительные средства музыки. Если художники в рисунках и красках, скульптор в дереве и мраморе, а писатель и поэт в словах создают картины окружающей жизни, то композиторы делают это с помощью музыкальных звуков. Ведь музыка – это искусство звуковое.</w:t>
      </w:r>
    </w:p>
    <w:p w:rsidR="00665EDB" w:rsidRPr="00665EDB" w:rsidRDefault="00665EDB" w:rsidP="00665EDB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EDB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Различают звуки </w:t>
      </w:r>
      <w:r w:rsidRPr="00665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шумовые </w:t>
      </w:r>
      <w:r w:rsidRPr="00665EDB">
        <w:rPr>
          <w:rFonts w:ascii="Times New Roman" w:eastAsia="Times New Roman" w:hAnsi="Times New Roman" w:cs="Times New Roman"/>
          <w:color w:val="000000"/>
          <w:sz w:val="24"/>
          <w:szCs w:val="24"/>
        </w:rPr>
        <w:t>и </w:t>
      </w:r>
      <w:r w:rsidRPr="00665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музыкальные.</w:t>
      </w:r>
      <w:r w:rsidRPr="00665E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665EDB" w:rsidRPr="00665EDB" w:rsidRDefault="00665EDB" w:rsidP="00665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proofErr w:type="gramStart"/>
      <w:r w:rsidRPr="00665EDB">
        <w:rPr>
          <w:rFonts w:ascii="Times New Roman" w:eastAsia="Times New Roman" w:hAnsi="Times New Roman" w:cs="Times New Roman"/>
          <w:color w:val="000000"/>
          <w:sz w:val="24"/>
          <w:szCs w:val="24"/>
        </w:rPr>
        <w:t>шумовым</w:t>
      </w:r>
      <w:proofErr w:type="gramEnd"/>
      <w:r w:rsidRPr="00665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отнесём раскаты грома, треск, стук, и т.д.   Музыкальные звуки в отличие </w:t>
      </w:r>
      <w:proofErr w:type="gramStart"/>
      <w:r w:rsidRPr="00665ED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65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шумовых – имеют высоту, их можно повторит голосом.</w:t>
      </w:r>
    </w:p>
    <w:p w:rsidR="00665EDB" w:rsidRPr="00665EDB" w:rsidRDefault="00665EDB" w:rsidP="00665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        </w:t>
      </w:r>
      <w:r w:rsidRPr="00665E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Свойства и качества музыкального звука:</w:t>
      </w:r>
    </w:p>
    <w:p w:rsidR="00665EDB" w:rsidRPr="00665EDB" w:rsidRDefault="00665EDB" w:rsidP="00665E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Высота звука </w:t>
      </w:r>
      <w:r w:rsidRPr="00665EDB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зависит от частоты звуковых колебаний, чем чаще колебания –  тем выше звук.</w:t>
      </w:r>
    </w:p>
    <w:p w:rsidR="00665EDB" w:rsidRPr="00665EDB" w:rsidRDefault="00665EDB" w:rsidP="00665E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Длительность звука </w:t>
      </w:r>
      <w:r w:rsidRPr="00665EDB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зависит от продолжительности колебательного движения.</w:t>
      </w:r>
    </w:p>
    <w:p w:rsidR="00665EDB" w:rsidRPr="00665EDB" w:rsidRDefault="00665EDB" w:rsidP="00665E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Громкость звука </w:t>
      </w:r>
      <w:r w:rsidRPr="00665EDB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зависит от силы колебательного движения, выражающейся в амплитуде (размахе) колебаний.</w:t>
      </w:r>
    </w:p>
    <w:p w:rsidR="00665EDB" w:rsidRPr="00665EDB" w:rsidRDefault="00665EDB" w:rsidP="00665E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Тембр,</w:t>
      </w:r>
      <w:r w:rsidRPr="00665EDB">
        <w:rPr>
          <w:rFonts w:ascii="Times New Roman" w:eastAsia="Times New Roman" w:hAnsi="Times New Roman" w:cs="Times New Roman"/>
          <w:color w:val="000000"/>
          <w:sz w:val="24"/>
          <w:szCs w:val="24"/>
        </w:rPr>
        <w:t> или окраска звука, зависит от состава звука. Благодаря разнице в тембрах мы отличаем голос одного человека от голоса другого человека, звук одного инструмента от звука другого.</w:t>
      </w:r>
    </w:p>
    <w:p w:rsidR="00665EDB" w:rsidRPr="00665EDB" w:rsidRDefault="00665EDB" w:rsidP="00665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665EDB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к </w:t>
      </w:r>
      <w:r w:rsidRPr="00665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выразительным средствам музыки</w:t>
      </w:r>
      <w:r w:rsidRPr="00665EDB">
        <w:rPr>
          <w:rFonts w:ascii="Times New Roman" w:eastAsia="Times New Roman" w:hAnsi="Times New Roman" w:cs="Times New Roman"/>
          <w:color w:val="000000"/>
          <w:sz w:val="24"/>
          <w:szCs w:val="24"/>
        </w:rPr>
        <w:t> относятся – </w:t>
      </w:r>
      <w:r w:rsidRPr="00665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регистр, мелодия, ритм, темп, динамика, лад, тембр, аккомпанемент </w:t>
      </w:r>
      <w:r w:rsidRPr="00665EDB">
        <w:rPr>
          <w:rFonts w:ascii="Times New Roman" w:eastAsia="Times New Roman" w:hAnsi="Times New Roman" w:cs="Times New Roman"/>
          <w:color w:val="000000"/>
          <w:sz w:val="24"/>
          <w:szCs w:val="24"/>
        </w:rPr>
        <w:t>и др.</w:t>
      </w:r>
      <w:proofErr w:type="gramEnd"/>
    </w:p>
    <w:p w:rsidR="00665EDB" w:rsidRPr="00665EDB" w:rsidRDefault="00665EDB" w:rsidP="00665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Мелодия</w:t>
      </w:r>
      <w:r w:rsidRPr="00665EDB">
        <w:rPr>
          <w:rFonts w:ascii="Times New Roman" w:eastAsia="Times New Roman" w:hAnsi="Times New Roman" w:cs="Times New Roman"/>
          <w:color w:val="000000"/>
          <w:sz w:val="24"/>
          <w:szCs w:val="24"/>
        </w:rPr>
        <w:t> – основа музыкального произведения. Д.Шостакович называл мелодию душой музыкального произведения. </w:t>
      </w:r>
      <w:r w:rsidRPr="00665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Мелодия состоит из последовательности звуков, разных по высоте и длительности (протяжённости), выражающих определённую музыкальную мысль, которую можно пропеть.</w:t>
      </w:r>
    </w:p>
    <w:p w:rsidR="00665EDB" w:rsidRPr="00665EDB" w:rsidRDefault="00665EDB" w:rsidP="00665ED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EDB">
        <w:rPr>
          <w:rFonts w:ascii="Times New Roman" w:eastAsia="Times New Roman" w:hAnsi="Times New Roman" w:cs="Times New Roman"/>
          <w:color w:val="000000"/>
          <w:sz w:val="24"/>
          <w:szCs w:val="24"/>
        </w:rPr>
        <w:t>Мелодия не стоит на месте, а постоянно развивается, изменяется, т.е. двигается.</w:t>
      </w:r>
    </w:p>
    <w:p w:rsidR="00665EDB" w:rsidRPr="00665EDB" w:rsidRDefault="00665EDB" w:rsidP="00665ED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Типы движения мелодии: </w:t>
      </w:r>
      <w:proofErr w:type="spellStart"/>
      <w:r w:rsidRPr="00665EDB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поступенное</w:t>
      </w:r>
      <w:proofErr w:type="spellEnd"/>
      <w:r w:rsidRPr="00665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(плавное) и скачкообразное (прерывистое). Мелодия может двигаться вверх, вниз, останавливаться на одном уровне.</w:t>
      </w:r>
    </w:p>
    <w:p w:rsidR="00665EDB" w:rsidRPr="00665EDB" w:rsidRDefault="00665EDB" w:rsidP="00665ED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Кульминация</w:t>
      </w:r>
      <w:r w:rsidRPr="00665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наиболее напряжённый, </w:t>
      </w:r>
      <w:proofErr w:type="spellStart"/>
      <w:r w:rsidRPr="00665EDB">
        <w:rPr>
          <w:rFonts w:ascii="Times New Roman" w:eastAsia="Times New Roman" w:hAnsi="Times New Roman" w:cs="Times New Roman"/>
          <w:color w:val="000000"/>
          <w:sz w:val="24"/>
          <w:szCs w:val="24"/>
        </w:rPr>
        <w:t>экспре</w:t>
      </w:r>
      <w:proofErr w:type="gramStart"/>
      <w:r w:rsidRPr="00665ED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 w:rsidRPr="00665ED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665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</w:t>
      </w:r>
      <w:proofErr w:type="spellStart"/>
      <w:r w:rsidRPr="00665EDB">
        <w:rPr>
          <w:rFonts w:ascii="Times New Roman" w:eastAsia="Times New Roman" w:hAnsi="Times New Roman" w:cs="Times New Roman"/>
          <w:color w:val="000000"/>
          <w:sz w:val="24"/>
          <w:szCs w:val="24"/>
        </w:rPr>
        <w:t>сивный</w:t>
      </w:r>
      <w:proofErr w:type="spellEnd"/>
      <w:r w:rsidRPr="00665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момент в развитии мелодии, это наивысшая точка эмоционального напряжения. Это и цель, к которой шло развитие, и точка перелома, «перевал», на котором восхождение сменяется спуском.</w:t>
      </w:r>
    </w:p>
    <w:p w:rsidR="00665EDB" w:rsidRPr="00665EDB" w:rsidRDefault="00665EDB" w:rsidP="00665ED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Кантилена</w:t>
      </w:r>
      <w:r w:rsidRPr="00665EDB">
        <w:rPr>
          <w:rFonts w:ascii="Times New Roman" w:eastAsia="Times New Roman" w:hAnsi="Times New Roman" w:cs="Times New Roman"/>
          <w:color w:val="000000"/>
          <w:sz w:val="24"/>
          <w:szCs w:val="24"/>
        </w:rPr>
        <w:t> – напевная мелодия, льющаяся беспрерывным потоком. Встречается в народных песнях.</w:t>
      </w:r>
    </w:p>
    <w:p w:rsidR="00665EDB" w:rsidRPr="00665EDB" w:rsidRDefault="00665EDB" w:rsidP="00665ED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Речитатив </w:t>
      </w:r>
      <w:r w:rsidRPr="00665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665EDB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полупение</w:t>
      </w:r>
      <w:proofErr w:type="spellEnd"/>
      <w:r w:rsidRPr="00665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65EDB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полуговор</w:t>
      </w:r>
      <w:proofErr w:type="spellEnd"/>
      <w:r w:rsidRPr="00665EDB">
        <w:rPr>
          <w:rFonts w:ascii="Times New Roman" w:eastAsia="Times New Roman" w:hAnsi="Times New Roman" w:cs="Times New Roman"/>
          <w:color w:val="000000"/>
          <w:sz w:val="24"/>
          <w:szCs w:val="24"/>
        </w:rPr>
        <w:t>, мелодия близка к разговорной речи. Подобные мелодии встречаются  в былинах, операх, романсах, песнях.</w:t>
      </w:r>
    </w:p>
    <w:p w:rsidR="00D7771F" w:rsidRDefault="00D7771F"/>
    <w:sectPr w:rsidR="00D7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F2394"/>
    <w:multiLevelType w:val="multilevel"/>
    <w:tmpl w:val="3746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CC115E"/>
    <w:multiLevelType w:val="multilevel"/>
    <w:tmpl w:val="F878C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5EDB"/>
    <w:rsid w:val="00665EDB"/>
    <w:rsid w:val="00D7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6">
    <w:name w:val="c36"/>
    <w:basedOn w:val="a"/>
    <w:rsid w:val="00665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665EDB"/>
  </w:style>
  <w:style w:type="paragraph" w:customStyle="1" w:styleId="c3">
    <w:name w:val="c3"/>
    <w:basedOn w:val="a"/>
    <w:rsid w:val="00665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65EDB"/>
  </w:style>
  <w:style w:type="character" w:customStyle="1" w:styleId="c180">
    <w:name w:val="c180"/>
    <w:basedOn w:val="a0"/>
    <w:rsid w:val="00665EDB"/>
  </w:style>
  <w:style w:type="paragraph" w:customStyle="1" w:styleId="c12">
    <w:name w:val="c12"/>
    <w:basedOn w:val="a"/>
    <w:rsid w:val="00665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665EDB"/>
  </w:style>
  <w:style w:type="character" w:customStyle="1" w:styleId="c15">
    <w:name w:val="c15"/>
    <w:basedOn w:val="a0"/>
    <w:rsid w:val="00665EDB"/>
  </w:style>
  <w:style w:type="paragraph" w:customStyle="1" w:styleId="c127">
    <w:name w:val="c127"/>
    <w:basedOn w:val="a"/>
    <w:rsid w:val="00665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665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1085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2022-12-22T11:49:00Z</dcterms:created>
  <dcterms:modified xsi:type="dcterms:W3CDTF">2022-12-22T11:50:00Z</dcterms:modified>
</cp:coreProperties>
</file>