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9" w:rsidRPr="007B67E0" w:rsidRDefault="006A45C9" w:rsidP="00DE193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i/>
          <w:kern w:val="36"/>
          <w:sz w:val="36"/>
          <w:szCs w:val="36"/>
        </w:rPr>
      </w:pPr>
      <w:r w:rsidRPr="007B67E0">
        <w:rPr>
          <w:rFonts w:ascii="Helvetica" w:eastAsia="Times New Roman" w:hAnsi="Helvetica" w:cs="Times New Roman"/>
          <w:i/>
          <w:kern w:val="36"/>
          <w:sz w:val="36"/>
          <w:szCs w:val="36"/>
        </w:rPr>
        <w:t>Социальный проект "Согреем сердца добротой и любовью"</w:t>
      </w:r>
    </w:p>
    <w:p w:rsidR="00E41BE2" w:rsidRPr="007B67E0" w:rsidRDefault="00DE193A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11768" cy="5478029"/>
            <wp:effectExtent l="19050" t="0" r="0" b="0"/>
            <wp:docPr id="5" name="Рисунок 3" descr="C:\Users\Димас\Desktop\СУДАРУШКА\20190919_14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с\Desktop\СУДАРУШКА\20190919_14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51" cy="54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3A" w:rsidRPr="007B67E0" w:rsidRDefault="00DE193A" w:rsidP="00DE19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Наполним мир любовью и добром,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 будем к </w:t>
      </w:r>
      <w:proofErr w:type="gramStart"/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совершенному</w:t>
      </w:r>
      <w:proofErr w:type="gramEnd"/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стремиться,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Гармонию в природе мы найдем,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Она поможет вновь нам вдохновиться!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будем верить в лучшее на свете,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очень скоро мы, друзья, поймем,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Каков наш вклад в гармонию планеты.</w:t>
      </w:r>
      <w:r w:rsidRPr="007B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67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Наполним мир любовью и добром!</w:t>
      </w:r>
    </w:p>
    <w:p w:rsidR="00DE193A" w:rsidRPr="007B67E0" w:rsidRDefault="00DE193A" w:rsidP="00DE19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Cs/>
          <w:sz w:val="24"/>
          <w:szCs w:val="24"/>
        </w:rPr>
        <w:t>Выполнила группа И-25</w:t>
      </w:r>
    </w:p>
    <w:p w:rsidR="003F0B8B" w:rsidRDefault="00DE193A" w:rsidP="00DE19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Руководитель: мастер </w:t>
      </w:r>
      <w:proofErr w:type="spellStart"/>
      <w:proofErr w:type="gramStart"/>
      <w:r w:rsidRPr="007B67E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7B67E0">
        <w:rPr>
          <w:rFonts w:ascii="Times New Roman" w:eastAsia="Times New Roman" w:hAnsi="Times New Roman" w:cs="Times New Roman"/>
          <w:bCs/>
          <w:sz w:val="24"/>
          <w:szCs w:val="24"/>
        </w:rPr>
        <w:t>/о Грищенко О.В.</w:t>
      </w:r>
      <w:r w:rsidR="00B71B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B71BB6" w:rsidRDefault="00995F84" w:rsidP="00DE19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</w:t>
      </w:r>
      <w:r w:rsidR="00B71BB6">
        <w:rPr>
          <w:rFonts w:ascii="Times New Roman" w:eastAsia="Times New Roman" w:hAnsi="Times New Roman" w:cs="Times New Roman"/>
          <w:bCs/>
          <w:sz w:val="24"/>
          <w:szCs w:val="24"/>
        </w:rPr>
        <w:t>Александрова И.А.</w:t>
      </w:r>
    </w:p>
    <w:p w:rsidR="00B71BB6" w:rsidRPr="007B67E0" w:rsidRDefault="00B71BB6" w:rsidP="00B71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Участники проекта: 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группа волонтеро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студентов БПОУ ОО «Омский техникум мясной и молочной промышленности»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1.Калинкина Олеся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Гаун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Николь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3.Короленко Анастасия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4.Афонина Ксения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5. Рожкова Татьяна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6.Гришина Юлия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7.Короткова Елизавета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8.Ведякина Александра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Лазовская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Алена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проекта: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 мастер производственного обу</w:t>
      </w:r>
      <w:r w:rsidR="00ED2E62" w:rsidRPr="007B67E0">
        <w:rPr>
          <w:rFonts w:ascii="Times New Roman" w:eastAsia="Times New Roman" w:hAnsi="Times New Roman" w:cs="Times New Roman"/>
          <w:sz w:val="24"/>
          <w:szCs w:val="24"/>
        </w:rPr>
        <w:t>чения Грищенко Оксана Владимиро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вна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Сроки реализация прое</w:t>
      </w:r>
      <w:r w:rsidR="00E6724D" w:rsidRPr="007B67E0">
        <w:rPr>
          <w:rFonts w:ascii="Times New Roman" w:eastAsia="Times New Roman" w:hAnsi="Times New Roman" w:cs="Times New Roman"/>
          <w:sz w:val="24"/>
          <w:szCs w:val="24"/>
        </w:rPr>
        <w:t>кта с сентября 2018 г. по май 2021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Г. Омск, 2019-2020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FE" w:rsidRDefault="00C72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41BE2" w:rsidRPr="007B67E0" w:rsidRDefault="00E41BE2" w:rsidP="008D54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ОБОСНОВАНИЕ НЕОБХОДИМОСТИ ПРОЕКТА</w:t>
      </w:r>
    </w:p>
    <w:p w:rsidR="00486137" w:rsidRPr="007B67E0" w:rsidRDefault="00486137" w:rsidP="00486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486137" w:rsidP="00486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41BE2"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и её актуальность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Ты молод и полон сил?</w:t>
      </w: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У тебя есть свободное время?</w:t>
      </w: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И ты хочешь, чтобы окружающий мир</w:t>
      </w: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был добрее и лучше,</w:t>
      </w: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в нём царили радость и счастье?</w:t>
      </w: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 проект «</w:t>
      </w:r>
      <w:r w:rsidR="00486137" w:rsidRPr="007B6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Согреем сердца добротой и любовью</w:t>
      </w:r>
      <w:r w:rsidRPr="007B6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7B67E0">
        <w:rPr>
          <w:rFonts w:ascii="Times New Roman" w:eastAsia="Times New Roman" w:hAnsi="Times New Roman" w:cs="Times New Roman"/>
          <w:i/>
          <w:iCs/>
          <w:sz w:val="28"/>
          <w:szCs w:val="28"/>
        </w:rPr>
        <w:t> - твой!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5C9" w:rsidRPr="007B67E0" w:rsidRDefault="006A45C9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sz w:val="24"/>
          <w:szCs w:val="24"/>
        </w:rPr>
        <w:t>Актуальность нашего проекта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в </w:t>
      </w:r>
      <w:r w:rsidR="00236E1D">
        <w:rPr>
          <w:rFonts w:ascii="Times New Roman" w:eastAsia="Times New Roman" w:hAnsi="Times New Roman" w:cs="Times New Roman"/>
          <w:sz w:val="24"/>
          <w:szCs w:val="24"/>
        </w:rPr>
        <w:t>современном мире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существует недостаток в общении подрастающего поколения с пожилыми людьми. Возникает необходимость духовно-нравственного и гражданско-патриотического воспитания молодежи.</w:t>
      </w:r>
    </w:p>
    <w:p w:rsidR="00E41BE2" w:rsidRPr="007B67E0" w:rsidRDefault="00E41BE2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внимание в своем проекте уделяем работе с незащищенными слоями населения: тружениками тыла, </w:t>
      </w:r>
      <w:r w:rsidR="00066681">
        <w:rPr>
          <w:rFonts w:ascii="Times New Roman" w:eastAsia="Times New Roman" w:hAnsi="Times New Roman" w:cs="Times New Roman"/>
          <w:sz w:val="24"/>
          <w:szCs w:val="24"/>
        </w:rPr>
        <w:t>ветеранам педагогического труда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пожилыми людьми, находящиеся в трудной жизненной ситуации.</w:t>
      </w:r>
    </w:p>
    <w:p w:rsidR="00E41BE2" w:rsidRPr="007B67E0" w:rsidRDefault="00E41BE2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Социальный проект «</w:t>
      </w:r>
      <w:r w:rsidR="00486137" w:rsidRPr="007B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Согреем сердца добротой и любовью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широкое включение </w:t>
      </w:r>
      <w:r w:rsidR="00486137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в ту атмосферу жизнедеятельности, где нуждаются в их помощи и моральной поддержке ветераны, одинокие и пожилые люди. Волонтёрское движение не только даёт им возможность оказать помощь пожилым людям, но и самим волонтёрам отрабатывать в это время свои навыки  общения. Кроме  этого,  подростки  вырабатывают в себе человеческие качества, такие как: сострадание, человеколюбие, терпение, снисходительность. Волонтёрское движение – это не только свет в окне для пожилых людей, но и добрый свет в глазах  </w:t>
      </w:r>
      <w:r w:rsidR="00486137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которые осознают необходимость своего участия в жизни старшего поколения.</w:t>
      </w:r>
    </w:p>
    <w:p w:rsidR="007051E3" w:rsidRPr="007B67E0" w:rsidRDefault="007051E3" w:rsidP="00ED2E62">
      <w:pPr>
        <w:pStyle w:val="a3"/>
        <w:shd w:val="clear" w:color="auto" w:fill="FFFFFF"/>
        <w:spacing w:before="0" w:beforeAutospacing="0" w:after="135" w:afterAutospacing="0"/>
        <w:ind w:firstLine="708"/>
        <w:jc w:val="both"/>
      </w:pPr>
      <w:r w:rsidRPr="007B67E0">
        <w:t xml:space="preserve">В России в последние десятилетия назрел кризис ценностной системы, выраженный падением морально нравственных норм, отсутствием четких правил, принципов, характеризующих направленность в действиях и поступках личности. Представления о ценностных ориентациях размыты, нет грамотного механизма формирования и способа воздействия на сознание и поведение личности </w:t>
      </w:r>
      <w:r w:rsidR="00236E1D">
        <w:t>студенов</w:t>
      </w:r>
      <w:r w:rsidRPr="007B67E0">
        <w:t>.</w:t>
      </w:r>
    </w:p>
    <w:p w:rsidR="00C703C1" w:rsidRDefault="007051E3" w:rsidP="00C703C1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bCs/>
        </w:rPr>
      </w:pPr>
      <w:r w:rsidRPr="007B67E0">
        <w:t>Особенно ярко снижение в системе ценностных ориентаций детей и подростков проявляется в отношении к доброте, как базовой социальной ценности. Современные дети и подростки осознают необходимость бескорыстной помощи, но зачастую не способны к конкретным действиям. На формирование осознанной, активной, продуктивной социальной деятельности направлен </w:t>
      </w:r>
      <w:r w:rsidRPr="007B67E0">
        <w:rPr>
          <w:b/>
          <w:bCs/>
        </w:rPr>
        <w:t>проект «Согреем сердца добротой и любовью».</w:t>
      </w:r>
    </w:p>
    <w:p w:rsidR="00E41BE2" w:rsidRPr="007B67E0" w:rsidRDefault="00E41BE2" w:rsidP="00C703C1">
      <w:pPr>
        <w:pStyle w:val="a3"/>
        <w:shd w:val="clear" w:color="auto" w:fill="FFFFFF"/>
        <w:spacing w:before="0" w:beforeAutospacing="0" w:after="135" w:afterAutospacing="0"/>
        <w:ind w:firstLine="708"/>
        <w:jc w:val="both"/>
      </w:pPr>
      <w:r w:rsidRPr="007B67E0">
        <w:lastRenderedPageBreak/>
        <w:t>Проект «</w:t>
      </w:r>
      <w:r w:rsidR="00486137" w:rsidRPr="007B67E0">
        <w:rPr>
          <w:b/>
          <w:bCs/>
          <w:i/>
          <w:iCs/>
        </w:rPr>
        <w:t>Согреем сердца добротой и любовью</w:t>
      </w:r>
      <w:r w:rsidRPr="007B67E0">
        <w:t xml:space="preserve">» призван сплотить добровольцев из числа </w:t>
      </w:r>
      <w:r w:rsidR="00486137" w:rsidRPr="007B67E0">
        <w:t>обучающихся</w:t>
      </w:r>
      <w:r w:rsidRPr="007B67E0">
        <w:t xml:space="preserve"> для оказания помощи нуждающимся пожилым людям. Желание окружить пожилых людей заботой - стало поводом создания в </w:t>
      </w:r>
      <w:r w:rsidR="00486137" w:rsidRPr="007B67E0">
        <w:t>техникуме мясной и молочной промышленности отряда волонтеров</w:t>
      </w:r>
      <w:r w:rsidRPr="007B67E0">
        <w:t xml:space="preserve">. Члены волонтерского отряда  проводят акции, оказывают адресную помощь пожилым людям. В отряде определен круг действий, где </w:t>
      </w:r>
      <w:r w:rsidR="00486137" w:rsidRPr="007B67E0">
        <w:t>студенты</w:t>
      </w:r>
      <w:r w:rsidRPr="007B67E0">
        <w:t xml:space="preserve"> оказываю определённую помощь каждому нуждающемуся.</w:t>
      </w:r>
    </w:p>
    <w:p w:rsidR="00E41BE2" w:rsidRPr="007B67E0" w:rsidRDefault="00E41BE2" w:rsidP="00C703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Говорят, что молодое поколение не отличается воспитанием и не приучено к труду, но это не так. Пока есть добрые и отзывчивые дети можно быть уверенным в своем будущем!</w:t>
      </w:r>
    </w:p>
    <w:p w:rsidR="00E41BE2" w:rsidRPr="007B67E0" w:rsidRDefault="007051E3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41BE2"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Реалистичность решения проблемы</w:t>
      </w:r>
    </w:p>
    <w:p w:rsidR="007051E3" w:rsidRPr="007B67E0" w:rsidRDefault="007051E3" w:rsidP="00ED2E62">
      <w:pPr>
        <w:pStyle w:val="a3"/>
        <w:shd w:val="clear" w:color="auto" w:fill="FFFFFF"/>
        <w:spacing w:before="0" w:beforeAutospacing="0" w:after="135" w:afterAutospacing="0"/>
        <w:jc w:val="both"/>
      </w:pPr>
      <w:r w:rsidRPr="007B67E0">
        <w:rPr>
          <w:b/>
          <w:bCs/>
        </w:rPr>
        <w:t>Краткое содержание проекта</w:t>
      </w:r>
    </w:p>
    <w:p w:rsidR="007051E3" w:rsidRPr="007B67E0" w:rsidRDefault="007051E3" w:rsidP="00ED2E62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/>
          <w:sz w:val="21"/>
          <w:szCs w:val="21"/>
        </w:rPr>
      </w:pPr>
      <w:r w:rsidRPr="007B67E0">
        <w:t>При разработке данного методического материала учитывались педагогические принципы деятельностного подхода, возрастные индивидуальные особенности студентов. Социальный проект «Согреем сердца добротой и любовью» направлен на формирование осознанной, инициативной социальной деятельности.</w:t>
      </w:r>
    </w:p>
    <w:p w:rsidR="00E41BE2" w:rsidRPr="007B67E0" w:rsidRDefault="00E41BE2" w:rsidP="00C703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Сильной стороной проекта является его реалистичность в условиях сотрудничества волонтёров 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="004167D9" w:rsidRPr="007B67E0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 xml:space="preserve">ума мясной и молочной </w:t>
      </w:r>
      <w:proofErr w:type="gramStart"/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>промышленности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а с администрацией 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="00316B6C" w:rsidRP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>Омской области «Комплексный центр социального обслуживания населения «Сударушка»</w:t>
      </w:r>
      <w:r w:rsidR="00066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 xml:space="preserve">Кировского административного округа»,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обучающихся. Требуемые ресурсы для реализации проекта минимальны, - это волонтерский отряд из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E3" w:rsidRPr="007B67E0">
        <w:rPr>
          <w:rFonts w:ascii="Times New Roman" w:eastAsia="Times New Roman" w:hAnsi="Times New Roman" w:cs="Times New Roman"/>
          <w:sz w:val="24"/>
          <w:szCs w:val="24"/>
        </w:rPr>
        <w:t xml:space="preserve">БПОУ ОО «Омский техникум мясной и молочной промышленности»,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которые активно участвуют в реализации проекта.</w:t>
      </w:r>
    </w:p>
    <w:p w:rsidR="00E41BE2" w:rsidRPr="007B67E0" w:rsidRDefault="007051E3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BE2"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 проекта</w:t>
      </w:r>
    </w:p>
    <w:p w:rsidR="00E41BE2" w:rsidRPr="007B67E0" w:rsidRDefault="00E41BE2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 проекта это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 - пожилые люди, труженики тыла, ветераны труда и </w:t>
      </w:r>
      <w:r w:rsidR="00066681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 туда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, проживающие </w:t>
      </w:r>
      <w:r w:rsidR="0011117C" w:rsidRPr="007B67E0">
        <w:rPr>
          <w:rFonts w:ascii="Times New Roman" w:eastAsia="Times New Roman" w:hAnsi="Times New Roman" w:cs="Times New Roman"/>
          <w:sz w:val="24"/>
          <w:szCs w:val="24"/>
        </w:rPr>
        <w:t xml:space="preserve">в Кировском административном округе </w:t>
      </w:r>
      <w:proofErr w:type="gramStart"/>
      <w:r w:rsidR="0011117C" w:rsidRPr="007B67E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1117C" w:rsidRPr="007B67E0">
        <w:rPr>
          <w:rFonts w:ascii="Times New Roman" w:eastAsia="Times New Roman" w:hAnsi="Times New Roman" w:cs="Times New Roman"/>
          <w:sz w:val="24"/>
          <w:szCs w:val="24"/>
        </w:rPr>
        <w:t>. Омска.</w:t>
      </w:r>
    </w:p>
    <w:p w:rsidR="00E41BE2" w:rsidRPr="007B67E0" w:rsidRDefault="0011117C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E41BE2"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Востребованность проекта целевой аудиторией.</w:t>
      </w:r>
    </w:p>
    <w:p w:rsidR="00E41BE2" w:rsidRPr="007B67E0" w:rsidRDefault="00E41BE2" w:rsidP="00ED2E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Души наших родных и близких ранимы и чувствительны, ведь за их плечами – прожитые годы. Многие из них в жизни пережили тяжелые минуты невзгод и испытаний, положили на чашу весов нашего с вами благополучия свое здоровье. Мы любим наших бабушек и дедушек, но не всегда находим время, чтобы их навестить, а иногда даже и позвонить. Тут и приходят  на помощь пожилым людям волонтеры, их не нужно об этом просить, потому что это ребята, которые именно своими делами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помогают людям не требуя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от них ничего взамен. Пожилые люди благодарны за то, что ребята постоянно оказывают помощь в уборке территории возле дома, листьев  вокруг двора, в зимнее время приходят и прочищают дорожки от снега, справляются как 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них дела</w:t>
      </w:r>
      <w:r w:rsidR="0011117C" w:rsidRPr="007B67E0">
        <w:rPr>
          <w:rFonts w:ascii="Times New Roman" w:eastAsia="Times New Roman" w:hAnsi="Times New Roman" w:cs="Times New Roman"/>
          <w:sz w:val="24"/>
          <w:szCs w:val="24"/>
        </w:rPr>
        <w:t>, помогают по дому и просто разговаривают, поздравляют с праздниками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. Наши </w:t>
      </w:r>
      <w:r w:rsidR="0011117C" w:rsidRPr="007B67E0">
        <w:rPr>
          <w:rFonts w:ascii="Times New Roman" w:eastAsia="Times New Roman" w:hAnsi="Times New Roman" w:cs="Times New Roman"/>
          <w:sz w:val="24"/>
          <w:szCs w:val="24"/>
        </w:rPr>
        <w:t>пенсионеры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 знают, что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трудную минуту наши волонтеры всегда придут на помощь. Пожилые люди не требуют многого, для них важно просто человеческое участие и внимание.</w:t>
      </w:r>
    </w:p>
    <w:p w:rsidR="00E41BE2" w:rsidRPr="007B67E0" w:rsidRDefault="00E41BE2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FE" w:rsidRDefault="00C72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41BE2" w:rsidRPr="007B67E0" w:rsidRDefault="00E41BE2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ПРОЕКТА</w:t>
      </w:r>
    </w:p>
    <w:p w:rsidR="00455CFD" w:rsidRPr="00455CFD" w:rsidRDefault="00455CFD" w:rsidP="00455CFD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C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проекта</w:t>
      </w:r>
      <w:r w:rsidR="006A45C9" w:rsidRPr="00455C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r w:rsidRPr="00455CFD">
        <w:rPr>
          <w:color w:val="000000"/>
          <w:sz w:val="28"/>
          <w:szCs w:val="28"/>
          <w:shd w:val="clear" w:color="auto" w:fill="FFFFFF"/>
        </w:rPr>
        <w:t> </w:t>
      </w:r>
    </w:p>
    <w:p w:rsidR="00455CFD" w:rsidRPr="00455CFD" w:rsidRDefault="00455CFD" w:rsidP="00455CF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Включение </w:t>
      </w:r>
      <w:proofErr w:type="gramStart"/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нашего техникума в активную благотворительную деятельность, направленную на пс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ихологическую поддержку пожилым людям</w:t>
      </w:r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                                                                                                      </w:t>
      </w:r>
    </w:p>
    <w:p w:rsidR="00455CFD" w:rsidRPr="00455CFD" w:rsidRDefault="00455CFD" w:rsidP="00455C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обучающихся чувств милосердия, отзывчивости, сострадания, доброго отношения друг к другу.                                            </w:t>
      </w:r>
    </w:p>
    <w:p w:rsidR="00E41BE2" w:rsidRPr="00455CFD" w:rsidRDefault="00455CFD" w:rsidP="00455C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Укрепить духовную связь между людьми разных поколений</w:t>
      </w:r>
      <w:r w:rsidR="0011117C" w:rsidRPr="00455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E41BE2" w:rsidRPr="00455CFD">
        <w:rPr>
          <w:rFonts w:ascii="Times New Roman" w:eastAsia="Times New Roman" w:hAnsi="Times New Roman" w:cs="Times New Roman"/>
          <w:sz w:val="24"/>
          <w:szCs w:val="24"/>
        </w:rPr>
        <w:t>привлечение внимания к проблемам людей пожилого возраста, содействие воспитанию нравственности подростков посредством оказания помощи нуждающимся людям.</w:t>
      </w:r>
    </w:p>
    <w:p w:rsidR="00E41BE2" w:rsidRPr="007B67E0" w:rsidRDefault="0011117C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41BE2"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D5441" w:rsidRPr="007B67E0" w:rsidRDefault="008D5441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="00027337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 на дела, направленные на заботу о старшем поколении;</w:t>
      </w:r>
    </w:p>
    <w:p w:rsidR="00E41BE2" w:rsidRPr="007B67E0" w:rsidRDefault="008D5441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организовать общение и взаимодействие подростков с пожилыми людьми;</w:t>
      </w:r>
    </w:p>
    <w:p w:rsidR="00E41BE2" w:rsidRPr="007B67E0" w:rsidRDefault="008D5441" w:rsidP="00ED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оказать посильную физическую и моральную поддержку пожилым людям.</w:t>
      </w:r>
    </w:p>
    <w:p w:rsidR="00316B6C" w:rsidRPr="007B67E0" w:rsidRDefault="00316B6C" w:rsidP="00316B6C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7B67E0">
        <w:rPr>
          <w:b/>
          <w:bCs/>
          <w:shd w:val="clear" w:color="auto" w:fill="FFFFFF"/>
        </w:rPr>
        <w:t>Ожидаемые результаты:</w:t>
      </w:r>
    </w:p>
    <w:p w:rsidR="00316B6C" w:rsidRPr="007B67E0" w:rsidRDefault="00316B6C" w:rsidP="00316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пожилых людей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: оказание адресной социальной помощи нуждающимся в помощи ветеранам труда и пожилым людям.</w:t>
      </w:r>
    </w:p>
    <w:p w:rsidR="00316B6C" w:rsidRPr="007B67E0" w:rsidRDefault="00316B6C" w:rsidP="00316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волонтёров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: моральное удовлетворение, чувство самоуважения, позитивный опыт общения с интересными людьми.</w:t>
      </w:r>
    </w:p>
    <w:p w:rsidR="00316B6C" w:rsidRPr="007B67E0" w:rsidRDefault="00316B6C" w:rsidP="00316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учебного учреждения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: предпосылки положительных результатов формирования целостной, гармонично-развитой и социально-зрелой личности.</w:t>
      </w:r>
    </w:p>
    <w:p w:rsidR="00316B6C" w:rsidRPr="007B67E0" w:rsidRDefault="00316B6C" w:rsidP="00316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И по окончании деятельности проекта мы предполагаем, что: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-от участников проекта будет исходить инициатива по его продолжению;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-увеличится количество 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желающих помочь тем, кто нуждается в помощи;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-повысится уровень сознательного поведения в обществе и более бережное внимание к пожилому населению;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-участники данного проекта не будут сомневаться в том, что нужно сделать, если они столкнуться с человеком, которому нужна посильная помощь;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-повысится рост социальной и общественной активности;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-повысится уровень стремления к общению;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-сформируется толерантное отношение к людям старшего поколения;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-продолжится популяризация волонтерского движения;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-продолжится организация конструктивного свободного времени </w:t>
      </w:r>
      <w:r w:rsidR="00FE552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-укрепятся связи </w:t>
      </w:r>
      <w:r w:rsidR="00FE5520">
        <w:rPr>
          <w:rFonts w:ascii="Times New Roman" w:eastAsia="Times New Roman" w:hAnsi="Times New Roman" w:cs="Times New Roman"/>
          <w:sz w:val="24"/>
          <w:szCs w:val="24"/>
        </w:rPr>
        <w:t>учебного учреждения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общественности;</w:t>
      </w:r>
    </w:p>
    <w:p w:rsidR="00316B6C" w:rsidRPr="007B67E0" w:rsidRDefault="00316B6C" w:rsidP="0093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-решится ряд бытовых проблем пенсионеров, путём организации трудовой деятельности участников проекта.</w:t>
      </w:r>
    </w:p>
    <w:p w:rsidR="00316B6C" w:rsidRPr="007B67E0" w:rsidRDefault="00316B6C" w:rsidP="008D5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FE" w:rsidRDefault="00C72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41BE2" w:rsidRPr="007B67E0" w:rsidRDefault="00E41BE2" w:rsidP="00935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РЕАЛИЗАЦИИ ПРОЕКТА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numPr>
          <w:ilvl w:val="1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проекта.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 реализуется в 3 этапа: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этап </w:t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– Подготовительный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он включает в себя: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r w:rsidR="008D5441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мотивации на участие в проекте;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-создание волонтерского отряда и распределение обязанностей между участниками;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-формулировка целей и задач проекта;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 разработка плана мероприятий.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 этап </w:t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– практический,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 он предусматривает </w:t>
      </w:r>
      <w:r w:rsidR="008D5441" w:rsidRPr="007B67E0">
        <w:rPr>
          <w:rFonts w:ascii="Times New Roman" w:eastAsia="Times New Roman" w:hAnsi="Times New Roman" w:cs="Times New Roman"/>
          <w:sz w:val="24"/>
          <w:szCs w:val="24"/>
        </w:rPr>
        <w:t>заключение договора с Бюджетным</w:t>
      </w:r>
      <w:r w:rsidR="00316B6C" w:rsidRPr="007B67E0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  <w:r w:rsidR="008D5441" w:rsidRPr="007B67E0">
        <w:rPr>
          <w:rFonts w:ascii="Times New Roman" w:eastAsia="Times New Roman" w:hAnsi="Times New Roman" w:cs="Times New Roman"/>
          <w:sz w:val="24"/>
          <w:szCs w:val="24"/>
        </w:rPr>
        <w:t>Омской области «Комплексный центр социального обслуживания населения «Сударушка</w:t>
      </w:r>
      <w:proofErr w:type="gramStart"/>
      <w:r w:rsidR="008D5441" w:rsidRPr="007B67E0">
        <w:rPr>
          <w:rFonts w:ascii="Times New Roman" w:eastAsia="Times New Roman" w:hAnsi="Times New Roman" w:cs="Times New Roman"/>
          <w:sz w:val="24"/>
          <w:szCs w:val="24"/>
        </w:rPr>
        <w:t>»К</w:t>
      </w:r>
      <w:proofErr w:type="gramEnd"/>
      <w:r w:rsidR="008D5441" w:rsidRPr="007B67E0">
        <w:rPr>
          <w:rFonts w:ascii="Times New Roman" w:eastAsia="Times New Roman" w:hAnsi="Times New Roman" w:cs="Times New Roman"/>
          <w:sz w:val="24"/>
          <w:szCs w:val="24"/>
        </w:rPr>
        <w:t>ировского административного округа»</w:t>
      </w:r>
      <w:r w:rsidR="00316B6C" w:rsidRPr="007B6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организацию общения волонтёров с пожилыми людьми, а также социальную помощь пенсионерам.</w:t>
      </w:r>
    </w:p>
    <w:p w:rsidR="00E41BE2" w:rsidRPr="007B67E0" w:rsidRDefault="00E41BE2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 этап – обобщающий этап</w:t>
      </w:r>
      <w:r w:rsidRPr="007B67E0">
        <w:rPr>
          <w:rFonts w:ascii="Times New Roman" w:eastAsia="Times New Roman" w:hAnsi="Times New Roman" w:cs="Times New Roman"/>
          <w:sz w:val="24"/>
          <w:szCs w:val="24"/>
          <w:u w:val="single"/>
        </w:rPr>
        <w:t> с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остоит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6B6C" w:rsidRPr="007B67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итогов проекта и анализа результатов деятельности.</w:t>
      </w:r>
    </w:p>
    <w:p w:rsidR="00316B6C" w:rsidRPr="007B67E0" w:rsidRDefault="009351BB" w:rsidP="00C72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316B6C" w:rsidRPr="007B6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социализации 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должен познать и принять требования общества, а результатом этого процесса является формирование сознания причастности к обществу, приспособленности к окружающей среде и способности к успешному осу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 xml:space="preserve">ществлению социальных ролей. 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Наиболее широко охватить все виды деятельности: познавательную, игровую и творческую, задействовав все аспекты жизни 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>студентов в техникуме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позволяет метод проекта.</w:t>
      </w:r>
    </w:p>
    <w:p w:rsidR="00316B6C" w:rsidRPr="007B67E0" w:rsidRDefault="009351BB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316B6C" w:rsidRPr="007B67E0">
        <w:rPr>
          <w:rFonts w:ascii="Times New Roman" w:eastAsia="Times New Roman" w:hAnsi="Times New Roman" w:cs="Times New Roman"/>
          <w:sz w:val="24"/>
          <w:szCs w:val="24"/>
        </w:rPr>
        <w:t xml:space="preserve"> активные участники проектной деятельности.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Через социальное проектирование удаётся повышать степень самостоятельности, инициативности 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щихся и их познавательной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; способствовать развитию социальных навыков в процессе групповых взаимодействий, приобретению опыта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исследовательско</w:t>
      </w:r>
      <w:proofErr w:type="spellEnd"/>
      <w:r w:rsid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Позитивной чертой технологии социального проекта является возможность для реализации потенциала ребят с разным уровнем подготовки. Он является одним из средств образовательно-воспитательной деятельности педагога.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Социальный проект – практика разного рода волонтерских и иных проектов, где цели ставит педагог, и включает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1BB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в некоторую активность. Осуществляемое педагогическое сопровождение в лучшем случае, на уровне обеспечения понимания и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>, «сопереживания» происходящему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Проектный метод на социальном материале имеет свою специфику. Его технологическими условиями являются:</w:t>
      </w:r>
    </w:p>
    <w:p w:rsidR="00316B6C" w:rsidRPr="007B67E0" w:rsidRDefault="00316B6C" w:rsidP="00C722F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предмета самостоятельной деятельности </w:t>
      </w:r>
      <w:r w:rsidR="005D779A" w:rsidRPr="007B67E0">
        <w:rPr>
          <w:rFonts w:ascii="Times New Roman" w:eastAsia="Times New Roman" w:hAnsi="Times New Roman" w:cs="Times New Roman"/>
          <w:sz w:val="24"/>
          <w:szCs w:val="24"/>
        </w:rPr>
        <w:t>студе</w:t>
      </w:r>
      <w:r w:rsidR="007B67E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D779A" w:rsidRPr="007B67E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, круга социальных проблем, в которых </w:t>
      </w:r>
      <w:r w:rsidR="005D779A" w:rsidRPr="007B67E0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могут принимать участие.</w:t>
      </w:r>
    </w:p>
    <w:p w:rsidR="00316B6C" w:rsidRPr="007B67E0" w:rsidRDefault="00316B6C" w:rsidP="00C722F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Приемлемые (востребованные) формы организации </w:t>
      </w:r>
      <w:r w:rsidR="005D779A" w:rsidRPr="007B67E0">
        <w:rPr>
          <w:rFonts w:ascii="Times New Roman" w:eastAsia="Times New Roman" w:hAnsi="Times New Roman" w:cs="Times New Roman"/>
          <w:sz w:val="24"/>
          <w:szCs w:val="24"/>
        </w:rPr>
        <w:t xml:space="preserve">студенческой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социальной активности, механизмы взаимодействия проектных групп и реально принимающих решения структур и учреждений.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социально-образовательный проект имеет два фокуса: образовательной технологии и социальной технологии. Для его реализации необходима реальная кооперация со всеми социальными силами, имеющими отношение к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разрабатываемой проблеме (теме), так и педагогически обеспеченное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и участие со стороны </w:t>
      </w:r>
      <w:r w:rsidR="005D779A" w:rsidRPr="007B67E0">
        <w:rPr>
          <w:rFonts w:ascii="Times New Roman" w:eastAsia="Times New Roman" w:hAnsi="Times New Roman" w:cs="Times New Roman"/>
          <w:sz w:val="24"/>
          <w:szCs w:val="24"/>
        </w:rPr>
        <w:t>студентов.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Социальные образовательные проекты разворачиваются на таком классе проблем, которые не могут быть транслированы </w:t>
      </w:r>
      <w:r w:rsidR="00AE0B8A" w:rsidRPr="007B67E0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учебных задач. Требуются иные образовательные и социальные технологии, которые непосредственно ставят </w:t>
      </w:r>
      <w:r w:rsidR="00AE0B8A" w:rsidRPr="007B67E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«перед фактом» социальной реальности, и задачей педагога является обеспечение адекватного осознания, рефлексии и, в дальнейшем, организации самостоятельного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br/>
        <w:t>Таким образом, метод социально-образовательного проекта является одним из самых мощных и эффективных сре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я использования имеющегося ресурса активности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и важным воспитательным и обучающим процессом.</w:t>
      </w:r>
    </w:p>
    <w:p w:rsidR="00316B6C" w:rsidRPr="007B67E0" w:rsidRDefault="00381259" w:rsidP="00C72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316B6C" w:rsidRPr="007B6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Организационно-педагогические условия реализации проекта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 – создание условий для активного приобретения личного опыта приобщения к основам социально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И реализация этого проекта явилась эффективным условием для введения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в деятельность проектирования. А перед руководителем проекта встали следующие </w:t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16B6C" w:rsidRPr="007B67E0" w:rsidRDefault="00316B6C" w:rsidP="00C722F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Изучение научных подходов к проблеме проектной деятельности.</w:t>
      </w:r>
    </w:p>
    <w:p w:rsidR="00316B6C" w:rsidRPr="007B67E0" w:rsidRDefault="00316B6C" w:rsidP="00C722F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модели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-исследователя.</w:t>
      </w:r>
    </w:p>
    <w:p w:rsidR="00316B6C" w:rsidRPr="007B67E0" w:rsidRDefault="00316B6C" w:rsidP="00C722F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творческих групп и обучение их простейшим методам учебного проекта.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При реализации данного проекта мы придерживались следующих </w:t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принципов:</w:t>
      </w:r>
    </w:p>
    <w:p w:rsidR="00316B6C" w:rsidRPr="007B67E0" w:rsidRDefault="00316B6C" w:rsidP="00C722F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как обязательный принцип системы развивающего обучения.</w:t>
      </w:r>
    </w:p>
    <w:p w:rsidR="00316B6C" w:rsidRPr="007B67E0" w:rsidRDefault="00316B6C" w:rsidP="00C722F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Использование локальных особенностей окружения как обучающий фактор.</w:t>
      </w:r>
    </w:p>
    <w:p w:rsidR="00316B6C" w:rsidRPr="007B67E0" w:rsidRDefault="00316B6C" w:rsidP="00C722F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на базе национальной культурно-информационной и предметно-бытовой среды как сфера социального становления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трудностями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 при организации проектной деятельности </w:t>
      </w:r>
      <w:r w:rsidR="00C72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их бедный жизненный опыт, затруднения в выявлении и формулировании проблемы, в отборе необходимых сре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>я исследования.</w:t>
      </w:r>
    </w:p>
    <w:p w:rsidR="00316B6C" w:rsidRPr="007B67E0" w:rsidRDefault="00316B6C" w:rsidP="00C72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Механизм управления проектом</w:t>
      </w:r>
    </w:p>
    <w:p w:rsidR="00316B6C" w:rsidRPr="007B67E0" w:rsidRDefault="00316B6C" w:rsidP="00C722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Самой главной движущей силой проекта являются </w:t>
      </w:r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, которые создаются на добровольной основе по инициативе самих учащихся. Определяющим критерием для объединения в такие группы обычно бывает общность интересов. Максимально эффективная работа организуется при количестве участников проекта не более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2-3студентов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состоит из 2 частей: проектирования предстоящего мероприятия и проведения самого мероприятия. Руководителя проекта выбирают из состава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сами дети. Работе </w:t>
      </w:r>
      <w:proofErr w:type="spellStart"/>
      <w:r w:rsidRPr="007B67E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 помогают постоянно назначенные наставники – 2–3 родителя. Все наставники входят в состав проектной группы, руководителем которой является 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обучения.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C1" w:rsidRDefault="00C703C1" w:rsidP="00316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2FE" w:rsidRDefault="00C72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41BE2" w:rsidRPr="007B67E0" w:rsidRDefault="00E41BE2" w:rsidP="00316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Мероприятия проекта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2545"/>
        <w:gridCol w:w="4025"/>
        <w:gridCol w:w="1861"/>
      </w:tblGrid>
      <w:tr w:rsidR="00E41BE2" w:rsidRPr="007B67E0" w:rsidTr="00E41BE2">
        <w:trPr>
          <w:trHeight w:val="465"/>
        </w:trPr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E41BE2" w:rsidRPr="007B67E0" w:rsidTr="00E41BE2">
        <w:trPr>
          <w:trHeight w:val="870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«Поздравляем с праздником!»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Учителя, ко Дню пожилого человека, ко Дню Матери, поздравление с Новым годом и другим праздникам.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праздничным датам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BE2" w:rsidRPr="007B67E0" w:rsidTr="00E41BE2">
        <w:trPr>
          <w:trHeight w:val="1350"/>
        </w:trPr>
        <w:tc>
          <w:tcPr>
            <w:tcW w:w="42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«Твори добро своими руками»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поздравительных открыток к праздничным дням.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праздничным датам</w:t>
            </w:r>
          </w:p>
        </w:tc>
      </w:tr>
      <w:tr w:rsidR="00E41BE2" w:rsidRPr="007B67E0" w:rsidTr="00E41BE2">
        <w:trPr>
          <w:trHeight w:val="1560"/>
        </w:trPr>
        <w:tc>
          <w:tcPr>
            <w:tcW w:w="42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«Согреем ладоши, разгладим морщины»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пенсионеров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81259"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внутритехникумовские</w:t>
            </w:r>
            <w:proofErr w:type="spellEnd"/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концерты.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</w:tc>
      </w:tr>
      <w:tr w:rsidR="00E41BE2" w:rsidRPr="007B67E0" w:rsidTr="00E41BE2">
        <w:trPr>
          <w:trHeight w:val="1065"/>
        </w:trPr>
        <w:tc>
          <w:tcPr>
            <w:tcW w:w="42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пенсионерами и учителями, находящимися на заслуженном отдыхе.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BE2" w:rsidRPr="007B67E0" w:rsidTr="00E41BE2">
        <w:trPr>
          <w:trHeight w:val="2655"/>
        </w:trPr>
        <w:tc>
          <w:tcPr>
            <w:tcW w:w="42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1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  <w:p w:rsidR="00E41BE2" w:rsidRPr="007B67E0" w:rsidRDefault="00E41BE2" w:rsidP="00E41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38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отбора целевой аудитории</w:t>
      </w:r>
      <w:r w:rsidR="00381259" w:rsidRPr="007B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и участников проекта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Критерии отбора целевой аудитории:</w:t>
      </w:r>
    </w:p>
    <w:p w:rsidR="00E41BE2" w:rsidRPr="007B67E0" w:rsidRDefault="00381259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потребность одиноких пенсионеров в бытовой помощи;</w:t>
      </w:r>
    </w:p>
    <w:p w:rsidR="00E41BE2" w:rsidRPr="007B67E0" w:rsidRDefault="00381259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желание пожилых жителей </w:t>
      </w:r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>КАО г. Омска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 в общении с подрастающим поколением, и передачи им своих знаний и человеческого опыта.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Критерии отбора участников проекта:</w:t>
      </w:r>
    </w:p>
    <w:p w:rsidR="00E41BE2" w:rsidRPr="007B67E0" w:rsidRDefault="007C5054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уровень психологической подготовки участников проекта;</w:t>
      </w:r>
    </w:p>
    <w:p w:rsidR="00E41BE2" w:rsidRPr="007B67E0" w:rsidRDefault="007C5054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вовлеченность в деятельность;</w:t>
      </w:r>
    </w:p>
    <w:p w:rsidR="00E41BE2" w:rsidRPr="007B67E0" w:rsidRDefault="007C5054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приобретённый социальный опыт;</w:t>
      </w:r>
    </w:p>
    <w:p w:rsidR="00E41BE2" w:rsidRPr="007B67E0" w:rsidRDefault="007C5054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коммуникативные навыки волонтёров;</w:t>
      </w:r>
    </w:p>
    <w:p w:rsidR="00E41BE2" w:rsidRPr="007B67E0" w:rsidRDefault="007C5054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активность подростков.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достижения и выполнения намеченных целей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1. Беседы.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2. Коллективные творческие дела и акции.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3. Встречи с </w:t>
      </w:r>
      <w:r w:rsidR="00291316">
        <w:rPr>
          <w:rFonts w:ascii="Times New Roman" w:eastAsia="Times New Roman" w:hAnsi="Times New Roman" w:cs="Times New Roman"/>
          <w:sz w:val="24"/>
          <w:szCs w:val="24"/>
        </w:rPr>
        <w:t>ветеранами педагогического труда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4. Сотрудничество с админ</w:t>
      </w:r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>истрацией Бюджетного учреждения Омской области «Комплексный центр социального обслуживания населения «Сударушка</w:t>
      </w:r>
      <w:proofErr w:type="gramStart"/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>»К</w:t>
      </w:r>
      <w:proofErr w:type="gramEnd"/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>ировского административного округа»,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5. Трудовой десант.</w:t>
      </w:r>
    </w:p>
    <w:p w:rsidR="00E41BE2" w:rsidRPr="007B67E0" w:rsidRDefault="00E41BE2" w:rsidP="00C722FE">
      <w:pPr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распространения информации о проекте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Создание презентации «</w:t>
      </w:r>
      <w:r w:rsidR="007C5054" w:rsidRPr="007B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Согреем сердца добротой и любовью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», которой могут пользоваться </w:t>
      </w:r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в своей педагогической деятельности на классных часах, </w:t>
      </w:r>
      <w:proofErr w:type="spellStart"/>
      <w:proofErr w:type="gramStart"/>
      <w:r w:rsidRPr="007B67E0">
        <w:rPr>
          <w:rFonts w:ascii="Times New Roman" w:eastAsia="Times New Roman" w:hAnsi="Times New Roman" w:cs="Times New Roman"/>
          <w:sz w:val="24"/>
          <w:szCs w:val="24"/>
        </w:rPr>
        <w:t>уроках-толерантности</w:t>
      </w:r>
      <w:proofErr w:type="spellEnd"/>
      <w:proofErr w:type="gramEnd"/>
      <w:r w:rsidRPr="007B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BE2" w:rsidRPr="007B67E0" w:rsidRDefault="00E41BE2" w:rsidP="00C722F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Обобщение опыта работы, и распространение информации о реализации проекта.</w:t>
      </w:r>
    </w:p>
    <w:p w:rsidR="00E41BE2" w:rsidRPr="00C703C1" w:rsidRDefault="00E41BE2" w:rsidP="00C722F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 xml:space="preserve">Размещение социального проекта на сайте </w:t>
      </w:r>
      <w:r w:rsidR="007C5054" w:rsidRPr="007B67E0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, и в сети Интернет.</w:t>
      </w:r>
    </w:p>
    <w:p w:rsidR="00C722FE" w:rsidRDefault="00C722FE" w:rsidP="00C722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41BE2" w:rsidRPr="007B67E0" w:rsidRDefault="00E41BE2" w:rsidP="007C50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МЕХАНИЗМЫ ОЦЕНКИ РЕЗУЛЬТАТОВ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Показателями эффективной деятельности данного проекта, является следующее:</w:t>
      </w:r>
    </w:p>
    <w:p w:rsidR="00291316" w:rsidRPr="00291316" w:rsidRDefault="00291316" w:rsidP="00C722F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 гражданской активности студентов в процессе участия в реализации проекта;</w:t>
      </w:r>
    </w:p>
    <w:p w:rsidR="00291316" w:rsidRPr="00291316" w:rsidRDefault="00291316" w:rsidP="00C722F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количества желающих помочь тем, кто нуждается в помощи;</w:t>
      </w:r>
    </w:p>
    <w:p w:rsidR="00291316" w:rsidRPr="00291316" w:rsidRDefault="00291316" w:rsidP="00C722F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 обращений от пожилых людей за адресной помощью;</w:t>
      </w:r>
    </w:p>
    <w:p w:rsidR="00291316" w:rsidRPr="00291316" w:rsidRDefault="00291316" w:rsidP="00C722F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отзывов от пенсионеров и  администрации социальных центров о работе волонтеров;</w:t>
      </w:r>
    </w:p>
    <w:p w:rsidR="00E41BE2" w:rsidRPr="007B67E0" w:rsidRDefault="00E41BE2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br/>
      </w: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ДАЛЬНЕЙШЕЕ РАЗВИТИЕ ПРОЕКТА</w:t>
      </w: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Жизнеспособность проекта (перспективы):</w:t>
      </w:r>
    </w:p>
    <w:p w:rsidR="00E41BE2" w:rsidRPr="007B67E0" w:rsidRDefault="007C5054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создание модели осуществления добровольческих действий;</w:t>
      </w:r>
    </w:p>
    <w:p w:rsidR="00E41BE2" w:rsidRPr="007B67E0" w:rsidRDefault="007C5054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видимой станет общественно полезная деятельность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студентов техникума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, мы станем активными участниками общественной жизни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района, города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 и страны;</w:t>
      </w:r>
    </w:p>
    <w:p w:rsidR="00E41BE2" w:rsidRPr="007B67E0" w:rsidRDefault="007C5054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-студенты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 смогут показать жизненную силу </w:t>
      </w:r>
      <w:proofErr w:type="spellStart"/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, продемонстрировать, что вклад в развитие </w:t>
      </w:r>
      <w:r w:rsidRPr="007B67E0">
        <w:rPr>
          <w:rFonts w:ascii="Times New Roman" w:eastAsia="Times New Roman" w:hAnsi="Times New Roman" w:cs="Times New Roman"/>
          <w:sz w:val="24"/>
          <w:szCs w:val="24"/>
        </w:rPr>
        <w:t>подросткового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 добровольчества является эффективным способом решения многих общественных проблем;</w:t>
      </w:r>
    </w:p>
    <w:p w:rsidR="00E41BE2" w:rsidRDefault="007C5054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 xml:space="preserve">будет обновлён список пожилых людей, которым требуется помощь </w:t>
      </w:r>
      <w:r w:rsidR="00D178D9" w:rsidRPr="007B67E0">
        <w:rPr>
          <w:rFonts w:ascii="Times New Roman" w:eastAsia="Times New Roman" w:hAnsi="Times New Roman" w:cs="Times New Roman"/>
          <w:sz w:val="24"/>
          <w:szCs w:val="24"/>
        </w:rPr>
        <w:t>студентов техникума</w:t>
      </w:r>
      <w:r w:rsidR="00E41BE2" w:rsidRPr="007B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6B1" w:rsidRDefault="004D56B1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-обновление базы социальных центров Омска и Омской области, для сотрудничества. </w:t>
      </w:r>
    </w:p>
    <w:p w:rsidR="004D56B1" w:rsidRDefault="004D56B1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6AD" w:rsidRPr="007B67E0" w:rsidRDefault="004D56B1" w:rsidP="00C72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Омском техникуме мясной и молочной промышленности обучаются студенты из различных районов, в том числе из </w:t>
      </w:r>
      <w:r w:rsidR="00291316">
        <w:rPr>
          <w:rFonts w:ascii="Times New Roman" w:eastAsia="Times New Roman" w:hAnsi="Times New Roman" w:cs="Times New Roman"/>
          <w:sz w:val="24"/>
          <w:szCs w:val="24"/>
        </w:rPr>
        <w:t>Омского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1316">
        <w:rPr>
          <w:rFonts w:ascii="Times New Roman" w:eastAsia="Times New Roman" w:hAnsi="Times New Roman" w:cs="Times New Roman"/>
          <w:sz w:val="24"/>
          <w:szCs w:val="24"/>
        </w:rPr>
        <w:t>В этом</w:t>
      </w:r>
      <w:r w:rsidR="00C703C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91316">
        <w:rPr>
          <w:rFonts w:ascii="Times New Roman" w:eastAsia="Times New Roman" w:hAnsi="Times New Roman" w:cs="Times New Roman"/>
          <w:sz w:val="24"/>
          <w:szCs w:val="24"/>
        </w:rPr>
        <w:t>е находятся «Комплексный центр</w:t>
      </w:r>
      <w:r w:rsidR="00C703C1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="00291316">
        <w:rPr>
          <w:rFonts w:ascii="Times New Roman" w:eastAsia="Times New Roman" w:hAnsi="Times New Roman" w:cs="Times New Roman"/>
          <w:sz w:val="24"/>
          <w:szCs w:val="24"/>
        </w:rPr>
        <w:t xml:space="preserve"> Омского района</w:t>
      </w:r>
      <w:r w:rsidR="00C703C1">
        <w:rPr>
          <w:rFonts w:ascii="Times New Roman" w:eastAsia="Times New Roman" w:hAnsi="Times New Roman" w:cs="Times New Roman"/>
          <w:sz w:val="24"/>
          <w:szCs w:val="24"/>
        </w:rPr>
        <w:t>». На базе нашего учебного учреждения мы могли бы подготовить «трудовой десант» из студе</w:t>
      </w:r>
      <w:r w:rsidR="00B958AD">
        <w:rPr>
          <w:rFonts w:ascii="Times New Roman" w:eastAsia="Times New Roman" w:hAnsi="Times New Roman" w:cs="Times New Roman"/>
          <w:sz w:val="24"/>
          <w:szCs w:val="24"/>
        </w:rPr>
        <w:t>нтов, проживающих в этом районе</w:t>
      </w:r>
      <w:r w:rsidR="00C7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AD">
        <w:rPr>
          <w:rFonts w:ascii="Times New Roman" w:eastAsia="Times New Roman" w:hAnsi="Times New Roman" w:cs="Times New Roman"/>
          <w:sz w:val="24"/>
          <w:szCs w:val="24"/>
        </w:rPr>
        <w:t>для сотрудничества с социальным центром.</w:t>
      </w:r>
    </w:p>
    <w:p w:rsidR="00E41BE2" w:rsidRPr="007B67E0" w:rsidRDefault="00E41BE2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C72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Наш проект не имеет рамок, мы и дальше будем помогать старшему поколению, искать новые возможности для поддержки и помощи пожилым людям.</w:t>
      </w:r>
    </w:p>
    <w:p w:rsidR="00E41BE2" w:rsidRPr="007B67E0" w:rsidRDefault="00E41BE2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Будущее ЗА НАМИ, за современной молодежью, которая НЕ БОИТСЯ серьезных дел и ответственности!!!</w:t>
      </w:r>
    </w:p>
    <w:p w:rsidR="00E41BE2" w:rsidRPr="007B67E0" w:rsidRDefault="00E41BE2" w:rsidP="00C7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D178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ПРОЕКТА</w:t>
      </w: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E2" w:rsidRPr="007B67E0" w:rsidRDefault="00E41BE2" w:rsidP="00E41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E0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финансирования: спонсорские средства родителей и учителей.</w:t>
      </w:r>
    </w:p>
    <w:p w:rsidR="00674813" w:rsidRPr="007B67E0" w:rsidRDefault="00674813">
      <w:pPr>
        <w:rPr>
          <w:rFonts w:ascii="Times New Roman" w:hAnsi="Times New Roman" w:cs="Times New Roman"/>
          <w:sz w:val="24"/>
          <w:szCs w:val="24"/>
        </w:rPr>
      </w:pPr>
    </w:p>
    <w:p w:rsidR="00DF661C" w:rsidRPr="007B67E0" w:rsidRDefault="00DF661C">
      <w:pPr>
        <w:rPr>
          <w:rFonts w:ascii="Times New Roman" w:hAnsi="Times New Roman" w:cs="Times New Roman"/>
          <w:sz w:val="24"/>
          <w:szCs w:val="24"/>
        </w:rPr>
      </w:pPr>
    </w:p>
    <w:p w:rsidR="00DF661C" w:rsidRPr="007B67E0" w:rsidRDefault="00DF661C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661C" w:rsidRPr="00FC0D0F" w:rsidRDefault="00FC0D0F" w:rsidP="00FC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0F">
        <w:rPr>
          <w:rFonts w:ascii="Times New Roman" w:hAnsi="Times New Roman" w:cs="Times New Roman"/>
          <w:sz w:val="28"/>
          <w:szCs w:val="28"/>
        </w:rPr>
        <w:lastRenderedPageBreak/>
        <w:t>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«Омский техникум мясной и молочной промышленности»</w:t>
      </w:r>
    </w:p>
    <w:p w:rsidR="00DF661C" w:rsidRDefault="00DF661C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0F" w:rsidRPr="00FC0D0F" w:rsidRDefault="00FC0D0F" w:rsidP="00FC0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C0D0F">
        <w:rPr>
          <w:rFonts w:ascii="Times New Roman" w:hAnsi="Times New Roman" w:cs="Times New Roman"/>
          <w:sz w:val="40"/>
          <w:szCs w:val="40"/>
        </w:rPr>
        <w:t xml:space="preserve">Социальный проект </w:t>
      </w:r>
    </w:p>
    <w:p w:rsidR="00FC0D0F" w:rsidRPr="00FC0D0F" w:rsidRDefault="00FC0D0F" w:rsidP="00FC0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C0D0F">
        <w:rPr>
          <w:rFonts w:ascii="Times New Roman" w:hAnsi="Times New Roman" w:cs="Times New Roman"/>
          <w:sz w:val="40"/>
          <w:szCs w:val="40"/>
        </w:rPr>
        <w:t>«Согреем сердца добротой и любовью»</w:t>
      </w:r>
    </w:p>
    <w:p w:rsidR="00DF661C" w:rsidRDefault="00DF661C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>
      <w:pPr>
        <w:rPr>
          <w:rFonts w:ascii="Times New Roman" w:hAnsi="Times New Roman" w:cs="Times New Roman"/>
          <w:sz w:val="24"/>
          <w:szCs w:val="24"/>
        </w:rPr>
      </w:pP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0D0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 студенты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- 25</w:t>
      </w: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Татьяна</w:t>
      </w: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FC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D0F" w:rsidRDefault="00FC0D0F" w:rsidP="00FC0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D0F" w:rsidRPr="00FC0D0F" w:rsidRDefault="00FC0D0F" w:rsidP="00FC0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2020</w:t>
      </w:r>
    </w:p>
    <w:sectPr w:rsidR="00FC0D0F" w:rsidRPr="00FC0D0F" w:rsidSect="00DF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B9"/>
    <w:multiLevelType w:val="hybridMultilevel"/>
    <w:tmpl w:val="50508B52"/>
    <w:lvl w:ilvl="0" w:tplc="A81A9F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C605B5"/>
    <w:multiLevelType w:val="multilevel"/>
    <w:tmpl w:val="25B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449C"/>
    <w:multiLevelType w:val="hybridMultilevel"/>
    <w:tmpl w:val="E76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E64"/>
    <w:multiLevelType w:val="multilevel"/>
    <w:tmpl w:val="225A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136D9"/>
    <w:multiLevelType w:val="hybridMultilevel"/>
    <w:tmpl w:val="29B6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0DB8"/>
    <w:multiLevelType w:val="multilevel"/>
    <w:tmpl w:val="F0F6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6458B"/>
    <w:multiLevelType w:val="multilevel"/>
    <w:tmpl w:val="3918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D7ADB"/>
    <w:multiLevelType w:val="hybridMultilevel"/>
    <w:tmpl w:val="FBDC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D4B"/>
    <w:multiLevelType w:val="multilevel"/>
    <w:tmpl w:val="57F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90992"/>
    <w:multiLevelType w:val="hybridMultilevel"/>
    <w:tmpl w:val="33745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D5114"/>
    <w:multiLevelType w:val="multilevel"/>
    <w:tmpl w:val="730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F40B9"/>
    <w:multiLevelType w:val="multilevel"/>
    <w:tmpl w:val="8346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412F0"/>
    <w:multiLevelType w:val="multilevel"/>
    <w:tmpl w:val="622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CF66B3"/>
    <w:multiLevelType w:val="multilevel"/>
    <w:tmpl w:val="58D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8356E"/>
    <w:multiLevelType w:val="multilevel"/>
    <w:tmpl w:val="DCE8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B59AB"/>
    <w:multiLevelType w:val="multilevel"/>
    <w:tmpl w:val="92D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005F2"/>
    <w:multiLevelType w:val="multilevel"/>
    <w:tmpl w:val="AEAA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C4F00"/>
    <w:multiLevelType w:val="multilevel"/>
    <w:tmpl w:val="FDA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84BCF"/>
    <w:multiLevelType w:val="hybridMultilevel"/>
    <w:tmpl w:val="6CBCC19A"/>
    <w:lvl w:ilvl="0" w:tplc="58509026">
      <w:start w:val="1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928C9"/>
    <w:multiLevelType w:val="multilevel"/>
    <w:tmpl w:val="D1AA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177F1"/>
    <w:multiLevelType w:val="multilevel"/>
    <w:tmpl w:val="4C86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F20BE"/>
    <w:multiLevelType w:val="multilevel"/>
    <w:tmpl w:val="A8C6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D7096"/>
    <w:multiLevelType w:val="multilevel"/>
    <w:tmpl w:val="F5A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F42EF"/>
    <w:multiLevelType w:val="hybridMultilevel"/>
    <w:tmpl w:val="FA8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FEA"/>
    <w:multiLevelType w:val="multilevel"/>
    <w:tmpl w:val="AD7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C426DC"/>
    <w:multiLevelType w:val="multilevel"/>
    <w:tmpl w:val="EC7E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94C13"/>
    <w:multiLevelType w:val="hybridMultilevel"/>
    <w:tmpl w:val="399456C6"/>
    <w:lvl w:ilvl="0" w:tplc="684CA2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BE3127D"/>
    <w:multiLevelType w:val="multilevel"/>
    <w:tmpl w:val="10E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B64C4"/>
    <w:multiLevelType w:val="multilevel"/>
    <w:tmpl w:val="F3B2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A742A"/>
    <w:multiLevelType w:val="multilevel"/>
    <w:tmpl w:val="5CC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34A68"/>
    <w:multiLevelType w:val="hybridMultilevel"/>
    <w:tmpl w:val="C9E25F3C"/>
    <w:lvl w:ilvl="0" w:tplc="46D47F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0586670"/>
    <w:multiLevelType w:val="multilevel"/>
    <w:tmpl w:val="21D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60244"/>
    <w:multiLevelType w:val="multilevel"/>
    <w:tmpl w:val="413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81D73"/>
    <w:multiLevelType w:val="multilevel"/>
    <w:tmpl w:val="1D7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6457B"/>
    <w:multiLevelType w:val="multilevel"/>
    <w:tmpl w:val="A9A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222BD"/>
    <w:multiLevelType w:val="multilevel"/>
    <w:tmpl w:val="C0B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63C04"/>
    <w:multiLevelType w:val="multilevel"/>
    <w:tmpl w:val="65D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E24C2"/>
    <w:multiLevelType w:val="multilevel"/>
    <w:tmpl w:val="B9C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E1F11"/>
    <w:multiLevelType w:val="hybridMultilevel"/>
    <w:tmpl w:val="0B30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D12CF"/>
    <w:multiLevelType w:val="hybridMultilevel"/>
    <w:tmpl w:val="B4D601AA"/>
    <w:lvl w:ilvl="0" w:tplc="5F0CC0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5422505"/>
    <w:multiLevelType w:val="multilevel"/>
    <w:tmpl w:val="E5F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1"/>
  </w:num>
  <w:num w:numId="5">
    <w:abstractNumId w:val="29"/>
  </w:num>
  <w:num w:numId="6">
    <w:abstractNumId w:val="22"/>
  </w:num>
  <w:num w:numId="7">
    <w:abstractNumId w:val="28"/>
  </w:num>
  <w:num w:numId="8">
    <w:abstractNumId w:val="10"/>
  </w:num>
  <w:num w:numId="9">
    <w:abstractNumId w:val="25"/>
  </w:num>
  <w:num w:numId="10">
    <w:abstractNumId w:val="12"/>
  </w:num>
  <w:num w:numId="11">
    <w:abstractNumId w:val="37"/>
  </w:num>
  <w:num w:numId="12">
    <w:abstractNumId w:val="33"/>
  </w:num>
  <w:num w:numId="13">
    <w:abstractNumId w:val="34"/>
  </w:num>
  <w:num w:numId="14">
    <w:abstractNumId w:val="3"/>
  </w:num>
  <w:num w:numId="15">
    <w:abstractNumId w:val="5"/>
  </w:num>
  <w:num w:numId="16">
    <w:abstractNumId w:val="20"/>
  </w:num>
  <w:num w:numId="17">
    <w:abstractNumId w:val="36"/>
  </w:num>
  <w:num w:numId="18">
    <w:abstractNumId w:val="13"/>
  </w:num>
  <w:num w:numId="19">
    <w:abstractNumId w:val="35"/>
  </w:num>
  <w:num w:numId="20">
    <w:abstractNumId w:val="27"/>
  </w:num>
  <w:num w:numId="21">
    <w:abstractNumId w:val="1"/>
  </w:num>
  <w:num w:numId="22">
    <w:abstractNumId w:val="32"/>
  </w:num>
  <w:num w:numId="23">
    <w:abstractNumId w:val="40"/>
  </w:num>
  <w:num w:numId="24">
    <w:abstractNumId w:val="17"/>
  </w:num>
  <w:num w:numId="25">
    <w:abstractNumId w:val="31"/>
  </w:num>
  <w:num w:numId="26">
    <w:abstractNumId w:val="18"/>
  </w:num>
  <w:num w:numId="27">
    <w:abstractNumId w:val="15"/>
  </w:num>
  <w:num w:numId="28">
    <w:abstractNumId w:val="19"/>
  </w:num>
  <w:num w:numId="29">
    <w:abstractNumId w:val="14"/>
  </w:num>
  <w:num w:numId="30">
    <w:abstractNumId w:val="8"/>
  </w:num>
  <w:num w:numId="31">
    <w:abstractNumId w:val="24"/>
  </w:num>
  <w:num w:numId="32">
    <w:abstractNumId w:val="9"/>
  </w:num>
  <w:num w:numId="33">
    <w:abstractNumId w:val="30"/>
  </w:num>
  <w:num w:numId="34">
    <w:abstractNumId w:val="0"/>
  </w:num>
  <w:num w:numId="35">
    <w:abstractNumId w:val="39"/>
  </w:num>
  <w:num w:numId="36">
    <w:abstractNumId w:val="26"/>
  </w:num>
  <w:num w:numId="37">
    <w:abstractNumId w:val="23"/>
  </w:num>
  <w:num w:numId="38">
    <w:abstractNumId w:val="4"/>
  </w:num>
  <w:num w:numId="39">
    <w:abstractNumId w:val="38"/>
  </w:num>
  <w:num w:numId="40">
    <w:abstractNumId w:val="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E2"/>
    <w:rsid w:val="00027337"/>
    <w:rsid w:val="00066681"/>
    <w:rsid w:val="00100AA1"/>
    <w:rsid w:val="0011117C"/>
    <w:rsid w:val="001D7929"/>
    <w:rsid w:val="001E2D63"/>
    <w:rsid w:val="00236E1D"/>
    <w:rsid w:val="00242910"/>
    <w:rsid w:val="00291316"/>
    <w:rsid w:val="002A3D45"/>
    <w:rsid w:val="00316B6C"/>
    <w:rsid w:val="00381259"/>
    <w:rsid w:val="003C258B"/>
    <w:rsid w:val="003F03E4"/>
    <w:rsid w:val="003F0B8B"/>
    <w:rsid w:val="004167D9"/>
    <w:rsid w:val="00455CFD"/>
    <w:rsid w:val="00486137"/>
    <w:rsid w:val="004A03A0"/>
    <w:rsid w:val="004D56B1"/>
    <w:rsid w:val="004F77AC"/>
    <w:rsid w:val="005012D6"/>
    <w:rsid w:val="00503E09"/>
    <w:rsid w:val="00592CE8"/>
    <w:rsid w:val="00596E73"/>
    <w:rsid w:val="005D779A"/>
    <w:rsid w:val="00674813"/>
    <w:rsid w:val="006A45C9"/>
    <w:rsid w:val="006D6758"/>
    <w:rsid w:val="006F6A11"/>
    <w:rsid w:val="007051E3"/>
    <w:rsid w:val="007B67E0"/>
    <w:rsid w:val="007C2A0A"/>
    <w:rsid w:val="007C5054"/>
    <w:rsid w:val="008D5441"/>
    <w:rsid w:val="009351BB"/>
    <w:rsid w:val="00995F84"/>
    <w:rsid w:val="009D3EBC"/>
    <w:rsid w:val="00A3245F"/>
    <w:rsid w:val="00AE0B8A"/>
    <w:rsid w:val="00B56A16"/>
    <w:rsid w:val="00B71BB6"/>
    <w:rsid w:val="00B958AD"/>
    <w:rsid w:val="00C703C1"/>
    <w:rsid w:val="00C722FE"/>
    <w:rsid w:val="00D178D9"/>
    <w:rsid w:val="00D246AD"/>
    <w:rsid w:val="00DD5E66"/>
    <w:rsid w:val="00DE193A"/>
    <w:rsid w:val="00DF5283"/>
    <w:rsid w:val="00DF661C"/>
    <w:rsid w:val="00DF6CE3"/>
    <w:rsid w:val="00E41BE2"/>
    <w:rsid w:val="00E47932"/>
    <w:rsid w:val="00E6724D"/>
    <w:rsid w:val="00ED2E62"/>
    <w:rsid w:val="00FC0D0F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6"/>
  </w:style>
  <w:style w:type="paragraph" w:styleId="1">
    <w:name w:val="heading 1"/>
    <w:basedOn w:val="a"/>
    <w:link w:val="10"/>
    <w:uiPriority w:val="9"/>
    <w:qFormat/>
    <w:rsid w:val="006A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11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6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66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DF6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66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Ольга</cp:lastModifiedBy>
  <cp:revision>32</cp:revision>
  <cp:lastPrinted>2020-03-17T06:56:00Z</cp:lastPrinted>
  <dcterms:created xsi:type="dcterms:W3CDTF">2019-10-30T07:45:00Z</dcterms:created>
  <dcterms:modified xsi:type="dcterms:W3CDTF">2020-05-18T08:07:00Z</dcterms:modified>
</cp:coreProperties>
</file>