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2A" w:rsidRPr="00795478" w:rsidRDefault="00795478" w:rsidP="00795478">
      <w:pPr>
        <w:pStyle w:val="Default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О современных подходах и </w:t>
      </w:r>
      <w:proofErr w:type="spellStart"/>
      <w:r>
        <w:rPr>
          <w:b/>
          <w:bCs/>
          <w:color w:val="auto"/>
        </w:rPr>
        <w:t>метадах</w:t>
      </w:r>
      <w:proofErr w:type="spellEnd"/>
      <w:r>
        <w:rPr>
          <w:b/>
          <w:bCs/>
          <w:color w:val="auto"/>
        </w:rPr>
        <w:t xml:space="preserve"> обучения</w:t>
      </w:r>
      <w:r w:rsidRPr="00795478">
        <w:rPr>
          <w:b/>
          <w:bCs/>
          <w:color w:val="auto"/>
        </w:rPr>
        <w:t xml:space="preserve"> в колледжах</w:t>
      </w:r>
      <w:r w:rsidR="00480A82">
        <w:rPr>
          <w:b/>
          <w:bCs/>
          <w:color w:val="auto"/>
        </w:rPr>
        <w:t xml:space="preserve"> </w:t>
      </w:r>
      <w:r w:rsidRPr="00795478">
        <w:rPr>
          <w:b/>
          <w:bCs/>
          <w:color w:val="auto"/>
        </w:rPr>
        <w:t xml:space="preserve"> Казахстана  </w:t>
      </w:r>
    </w:p>
    <w:p w:rsidR="001969E3" w:rsidRPr="001969E3" w:rsidRDefault="001969E3" w:rsidP="001969E3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3E5DD6" w:rsidRPr="00795478" w:rsidRDefault="003E5DD6" w:rsidP="00FB7875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>В современных условиях перед учебными заведениями, особенно колледжами, нашей страны поставлены Главой нашего государства важные задачи, реализация которых пр</w:t>
      </w:r>
      <w:r w:rsidR="00166AB2" w:rsidRPr="00795478">
        <w:rPr>
          <w:color w:val="auto"/>
        </w:rPr>
        <w:t>едполагает не только подготовку с</w:t>
      </w:r>
      <w:r w:rsidRPr="00795478">
        <w:rPr>
          <w:color w:val="auto"/>
        </w:rPr>
        <w:t xml:space="preserve">пециалистов высокой квалификации, востребованных государством, но и формирование в период обучения гармоничной, здоровой личности молодого человека, так необходимого нашему обществу. </w:t>
      </w:r>
    </w:p>
    <w:p w:rsidR="004C7C84" w:rsidRPr="00795478" w:rsidRDefault="004C7C84" w:rsidP="00FB7875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В методике профессионального обучения конкретной учебной дисциплине доминируют вопросы: как обучать? С помощью, каких средств обучения происходит трансформация содержания обучения в знания, умения и навыки </w:t>
      </w:r>
      <w:r w:rsidR="009968F4" w:rsidRPr="00795478">
        <w:rPr>
          <w:color w:val="auto"/>
        </w:rPr>
        <w:t>студентов</w:t>
      </w:r>
      <w:r w:rsidRPr="00795478">
        <w:rPr>
          <w:color w:val="auto"/>
        </w:rPr>
        <w:t xml:space="preserve">? Как контролировать успехи познавательной деятельности </w:t>
      </w:r>
      <w:r w:rsidR="009968F4" w:rsidRPr="00795478">
        <w:rPr>
          <w:color w:val="auto"/>
        </w:rPr>
        <w:t>студентов</w:t>
      </w:r>
      <w:r w:rsidRPr="00795478">
        <w:rPr>
          <w:color w:val="auto"/>
        </w:rPr>
        <w:t xml:space="preserve">? </w:t>
      </w:r>
    </w:p>
    <w:p w:rsidR="004C7C84" w:rsidRPr="00795478" w:rsidRDefault="004C7C84" w:rsidP="00FB7875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Методика профессионального обучения отражает воспитательную, образовательную и развивающую функции образования, на основе изучения объективных закономерных связей между содержанием обучения, преподавания и учения, разрабатывает нормативные требования к их содержанию. Основываясь на принципах воспитания, методика профессионального обучения раскрывает цели обучения конкретной учебной дисциплине, ее </w:t>
      </w:r>
      <w:proofErr w:type="gramStart"/>
      <w:r w:rsidRPr="00795478">
        <w:rPr>
          <w:color w:val="auto"/>
        </w:rPr>
        <w:t>значение</w:t>
      </w:r>
      <w:proofErr w:type="gramEnd"/>
      <w:r w:rsidRPr="00795478">
        <w:rPr>
          <w:color w:val="auto"/>
        </w:rPr>
        <w:t xml:space="preserve"> для развития обучающегося, вскрывает закономерности усвоения знаний, умений и </w:t>
      </w:r>
      <w:r w:rsidR="00FB7875" w:rsidRPr="00795478">
        <w:rPr>
          <w:color w:val="auto"/>
        </w:rPr>
        <w:t xml:space="preserve">навыков, </w:t>
      </w:r>
      <w:r w:rsidRPr="00795478">
        <w:rPr>
          <w:color w:val="auto"/>
        </w:rPr>
        <w:t xml:space="preserve">формирования убеждений, определяет объем и структуру содержания образования, совершенствует методы и организационные формы обучения. </w:t>
      </w:r>
    </w:p>
    <w:p w:rsidR="004C7C84" w:rsidRPr="00795478" w:rsidRDefault="004C7C84" w:rsidP="00FB7875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Существует огромное количество методов профессионального обучения и развития профессиональных навыков. Все они могут быть разделены на две большие группы - обучение непосредственно на рабочем месте и обучение вне рабочего места. Получение профессионального обучения на рабочем месте отличается своей практической направленностью, непосредственной связью с производственными функциями сотрудника, предоставляет, как правило, значительные возможности для повторения и закрепления вновь изученного. В этом смысле данный вид обучения является оптимальным для выработки навыков, требуемых для выполнения текущих производственных задач. В то же время такой вид получения профессионального обучения часто бывает слишком специальным для развития потенциала сотрудника, формирования принципиально новых поведенческих и профессиональных компетенций, поскольку не дает ему возможности абстрагироваться от сегодняшней ситуации на рабочем месте и выйти за рамки традиционного поведения. Для достижения таких целей более эффективны программы обучения вне рабочего места. </w:t>
      </w:r>
    </w:p>
    <w:p w:rsidR="00227D61" w:rsidRPr="00795478" w:rsidRDefault="00227D61" w:rsidP="00FB7875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Человеческие взаимоотношения, в том числе и в учебном процессе, должны строиться на основе общения обеих сторон на равных, как личностей, как равноправных участников процесса общения. При соблюдении этого условия устанавливается не </w:t>
      </w:r>
      <w:proofErr w:type="spellStart"/>
      <w:r w:rsidRPr="00795478">
        <w:rPr>
          <w:color w:val="auto"/>
        </w:rPr>
        <w:t>межролевой</w:t>
      </w:r>
      <w:proofErr w:type="spellEnd"/>
      <w:r w:rsidRPr="00795478">
        <w:rPr>
          <w:color w:val="auto"/>
        </w:rPr>
        <w:t xml:space="preserve"> контакт «преподаватель - </w:t>
      </w:r>
      <w:r w:rsidR="00656997" w:rsidRPr="00795478">
        <w:rPr>
          <w:color w:val="auto"/>
        </w:rPr>
        <w:t>студент</w:t>
      </w:r>
      <w:r w:rsidRPr="00795478">
        <w:rPr>
          <w:color w:val="auto"/>
        </w:rPr>
        <w:t xml:space="preserve">», а межличностный контакт, в результате которого и возникает диалог, а значит и </w:t>
      </w:r>
      <w:r w:rsidR="00656997" w:rsidRPr="00795478">
        <w:rPr>
          <w:color w:val="auto"/>
        </w:rPr>
        <w:t>наибольшая восприимчивость,</w:t>
      </w:r>
      <w:r w:rsidRPr="00795478">
        <w:rPr>
          <w:color w:val="auto"/>
        </w:rPr>
        <w:t xml:space="preserve"> и открытость к воздействиям одного участника общения на другого. Создается оптимальная база для позитивных изменений в познавательной, эмоциональной, поведенческой сферах каждого из участников общения». </w:t>
      </w:r>
    </w:p>
    <w:p w:rsidR="00227D61" w:rsidRPr="00795478" w:rsidRDefault="00227D61" w:rsidP="00656997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Действительно, такой межличностный контакт, когда он состоялся, почти всесилен. Он разрушает невидимую баррикаду на месте преподавательского стола, превращая изматывающее обе стороны противостояние между «я» и «они» в совместную работу дружного «мы». Он делает сердце чутким к особенностям умственных, нравственных и душевных сил каждого и помогает подобрать систему упражнений так, чтобы даже самый слабый и незаинтересованный мог испытать чувство успеха. Он позволяет увидеть в сидящих перед тобой не «человеческий материал», из которого нужно «сделать людей», а такие же личности, как и ты сам, и общаться с ними изнутри искреннего глубокого уважения к их внутреннему миру. </w:t>
      </w:r>
    </w:p>
    <w:p w:rsidR="00227D61" w:rsidRPr="00795478" w:rsidRDefault="00227D61" w:rsidP="00656997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lastRenderedPageBreak/>
        <w:t xml:space="preserve">Индивидуальный подход - один из ведущих принципов профессионального обучения. Первым шагом в этом направлении должна быть система индивидуальных заданий для </w:t>
      </w:r>
      <w:r w:rsidR="009968F4" w:rsidRPr="00795478">
        <w:rPr>
          <w:color w:val="auto"/>
        </w:rPr>
        <w:t>студентов</w:t>
      </w:r>
      <w:r w:rsidRPr="00795478">
        <w:rPr>
          <w:color w:val="auto"/>
        </w:rPr>
        <w:t xml:space="preserve">. Под индивидуальной работой </w:t>
      </w:r>
      <w:r w:rsidR="009968F4" w:rsidRPr="00795478">
        <w:rPr>
          <w:color w:val="auto"/>
        </w:rPr>
        <w:t>студентов</w:t>
      </w:r>
      <w:r w:rsidRPr="00795478">
        <w:rPr>
          <w:color w:val="auto"/>
        </w:rPr>
        <w:t xml:space="preserve"> понима</w:t>
      </w:r>
      <w:r w:rsidR="001969E3" w:rsidRPr="00795478">
        <w:rPr>
          <w:color w:val="auto"/>
        </w:rPr>
        <w:t>ю</w:t>
      </w:r>
      <w:r w:rsidRPr="00795478">
        <w:rPr>
          <w:color w:val="auto"/>
        </w:rPr>
        <w:t xml:space="preserve">т такой способ учебной работы, где: </w:t>
      </w:r>
      <w:r w:rsidR="00656997" w:rsidRPr="00795478">
        <w:rPr>
          <w:color w:val="auto"/>
        </w:rPr>
        <w:t>студентам</w:t>
      </w:r>
      <w:r w:rsidRPr="00795478">
        <w:rPr>
          <w:color w:val="auto"/>
        </w:rPr>
        <w:t xml:space="preserve"> предлагаются учебные задания и руководство для их выполнения, работа проводится без непосредственного участия учителя, но под его руководством, выполнение работы требует от </w:t>
      </w:r>
      <w:r w:rsidR="00656997" w:rsidRPr="00795478">
        <w:rPr>
          <w:color w:val="auto"/>
        </w:rPr>
        <w:t>студента</w:t>
      </w:r>
      <w:r w:rsidRPr="00795478">
        <w:rPr>
          <w:color w:val="auto"/>
        </w:rPr>
        <w:t xml:space="preserve"> умственного напряжения. </w:t>
      </w:r>
    </w:p>
    <w:p w:rsidR="00227D61" w:rsidRPr="00795478" w:rsidRDefault="00227D61" w:rsidP="00656997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В теории и практике обучения наиболее распространены следующие подходы к классификации индивидуальных работ: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>- по дидактическим целям (</w:t>
      </w:r>
      <w:proofErr w:type="gramStart"/>
      <w:r w:rsidRPr="00795478">
        <w:rPr>
          <w:color w:val="auto"/>
        </w:rPr>
        <w:t>обучающие</w:t>
      </w:r>
      <w:proofErr w:type="gramEnd"/>
      <w:r w:rsidRPr="00795478">
        <w:rPr>
          <w:color w:val="auto"/>
        </w:rPr>
        <w:t xml:space="preserve">, контролирующие, развивающие);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proofErr w:type="gramStart"/>
      <w:r w:rsidRPr="00795478">
        <w:rPr>
          <w:color w:val="auto"/>
        </w:rPr>
        <w:t xml:space="preserve">- по уровню самостоятельности </w:t>
      </w:r>
      <w:r w:rsidR="00656997" w:rsidRPr="00795478">
        <w:rPr>
          <w:color w:val="auto"/>
        </w:rPr>
        <w:t>студентов</w:t>
      </w:r>
      <w:r w:rsidRPr="00795478">
        <w:rPr>
          <w:color w:val="auto"/>
        </w:rPr>
        <w:t xml:space="preserve"> (по образцу, реконструктивно-вариативные, частично-поисковые (эвристические), исследовательские (творческие)</w:t>
      </w:r>
      <w:bookmarkStart w:id="0" w:name="_GoBack"/>
      <w:bookmarkEnd w:id="0"/>
      <w:r w:rsidRPr="00795478">
        <w:rPr>
          <w:color w:val="auto"/>
        </w:rPr>
        <w:t xml:space="preserve">; </w:t>
      </w:r>
      <w:proofErr w:type="gramEnd"/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- по степени индивидуализации (групповые и индивидуальные);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- по источнику и методу приобретения знаний (работа с книгой, решение и составление задач, лабораторные и практические работы, подготовка докладов, рефератов и т.д.); </w:t>
      </w:r>
    </w:p>
    <w:p w:rsidR="004C7C84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- по форме выполнения (устные и письменные самостоятельные работы). </w:t>
      </w:r>
      <w:r w:rsidR="00656997" w:rsidRPr="00795478">
        <w:rPr>
          <w:color w:val="auto"/>
        </w:rPr>
        <w:t xml:space="preserve"> </w:t>
      </w:r>
      <w:r w:rsidR="00656997" w:rsidRPr="00795478">
        <w:rPr>
          <w:color w:val="auto"/>
        </w:rPr>
        <w:tab/>
      </w:r>
      <w:r w:rsidR="004C7C84" w:rsidRPr="00795478">
        <w:rPr>
          <w:color w:val="auto"/>
        </w:rPr>
        <w:t>Ученичество и наставничество («</w:t>
      </w:r>
      <w:proofErr w:type="spellStart"/>
      <w:r w:rsidR="004C7C84" w:rsidRPr="00795478">
        <w:rPr>
          <w:color w:val="auto"/>
        </w:rPr>
        <w:t>коучинг</w:t>
      </w:r>
      <w:proofErr w:type="spellEnd"/>
      <w:r w:rsidR="004C7C84" w:rsidRPr="00795478">
        <w:rPr>
          <w:color w:val="auto"/>
        </w:rPr>
        <w:t xml:space="preserve">») являются традиционными методами профессионального обучения. Данный метод требует особой подготовки и склада характера от наставника, которым практически невозможно стать по распоряжению сверху. Эти методы используются наиболее часто при передаче и закреплении самых разнообразных знаний. </w:t>
      </w:r>
    </w:p>
    <w:p w:rsidR="004C7C84" w:rsidRPr="00795478" w:rsidRDefault="004C7C84" w:rsidP="00656997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На сегодняшний день в практике обучения достаточно высокоэффективными остаются лекции и семинары. Лекция является традиционным и одним из самых древних методов профессионального обучения. </w:t>
      </w:r>
      <w:r w:rsidR="003E5DD6" w:rsidRPr="00795478">
        <w:rPr>
          <w:color w:val="auto"/>
        </w:rPr>
        <w:t xml:space="preserve">При этом преподаватель может применять и наглядные средства обучения, используя классную доску, плакаты или показ видеороликов. </w:t>
      </w:r>
      <w:r w:rsidRPr="00795478">
        <w:rPr>
          <w:color w:val="auto"/>
        </w:rPr>
        <w:t xml:space="preserve"> Лекции чрезвычайно эффективны с экономической точки зрения.</w:t>
      </w:r>
    </w:p>
    <w:p w:rsidR="004C7C84" w:rsidRPr="00795478" w:rsidRDefault="004C7C84" w:rsidP="00656997">
      <w:pPr>
        <w:pStyle w:val="Default"/>
        <w:ind w:firstLine="708"/>
        <w:jc w:val="both"/>
        <w:rPr>
          <w:color w:val="auto"/>
        </w:rPr>
      </w:pPr>
      <w:r w:rsidRPr="00795478">
        <w:rPr>
          <w:iCs/>
          <w:color w:val="auto"/>
        </w:rPr>
        <w:t xml:space="preserve">Инновационные методы </w:t>
      </w:r>
      <w:r w:rsidRPr="00795478">
        <w:rPr>
          <w:color w:val="auto"/>
        </w:rPr>
        <w:t xml:space="preserve">в профессиональном обучении способствуют развитию познавательного интереса и, учат систематизировать и обобщать изучаемый материал, обсуждать и дискутировать. Осмысливая и обрабатывая полученные знания, </w:t>
      </w:r>
      <w:r w:rsidR="009968F4" w:rsidRPr="00795478">
        <w:rPr>
          <w:color w:val="auto"/>
        </w:rPr>
        <w:t>студент</w:t>
      </w:r>
      <w:r w:rsidRPr="00795478">
        <w:rPr>
          <w:color w:val="auto"/>
        </w:rPr>
        <w:t xml:space="preserve"> приобретают навыки применения их на практике, получают опыт общения. Бесспорно, инновационные методы обучения имеют преимущества перед </w:t>
      </w:r>
      <w:proofErr w:type="gramStart"/>
      <w:r w:rsidRPr="00795478">
        <w:rPr>
          <w:color w:val="auto"/>
        </w:rPr>
        <w:t>традиционными</w:t>
      </w:r>
      <w:proofErr w:type="gramEnd"/>
      <w:r w:rsidRPr="00795478">
        <w:rPr>
          <w:color w:val="auto"/>
        </w:rPr>
        <w:t xml:space="preserve">, ведь они способствуют развитию, учат его самостоятельности в познании и принятии решений. Интерактивное обучение начинает широко использоваться в практике как альтернатива традиционным методам обучения. </w:t>
      </w:r>
      <w:proofErr w:type="gramStart"/>
      <w:r w:rsidRPr="00795478">
        <w:rPr>
          <w:color w:val="auto"/>
        </w:rPr>
        <w:t>Интерактивным обучением называется освоение обучаемым опыта, основанное на взаимодействии.</w:t>
      </w:r>
      <w:proofErr w:type="gramEnd"/>
      <w:r w:rsidRPr="00795478">
        <w:rPr>
          <w:color w:val="auto"/>
        </w:rPr>
        <w:t xml:space="preserve"> В данном случае преподаватель не дает готовых знаний, он </w:t>
      </w:r>
      <w:proofErr w:type="gramStart"/>
      <w:r w:rsidRPr="00795478">
        <w:rPr>
          <w:color w:val="auto"/>
        </w:rPr>
        <w:t>побуждает участников к самостоятельному поиску Активность участников может</w:t>
      </w:r>
      <w:proofErr w:type="gramEnd"/>
      <w:r w:rsidRPr="00795478">
        <w:rPr>
          <w:color w:val="auto"/>
        </w:rPr>
        <w:t xml:space="preserve"> быть трех видов: </w:t>
      </w:r>
    </w:p>
    <w:p w:rsidR="004C7C84" w:rsidRPr="00795478" w:rsidRDefault="004C7C84" w:rsidP="00FB7875">
      <w:pPr>
        <w:pStyle w:val="Default"/>
        <w:jc w:val="both"/>
        <w:rPr>
          <w:color w:val="auto"/>
        </w:rPr>
      </w:pPr>
      <w:r w:rsidRPr="00795478">
        <w:rPr>
          <w:b/>
          <w:bCs/>
          <w:color w:val="auto"/>
        </w:rPr>
        <w:t xml:space="preserve">- </w:t>
      </w:r>
      <w:proofErr w:type="gramStart"/>
      <w:r w:rsidRPr="00795478">
        <w:rPr>
          <w:color w:val="auto"/>
        </w:rPr>
        <w:t>физическая</w:t>
      </w:r>
      <w:proofErr w:type="gramEnd"/>
      <w:r w:rsidRPr="00795478">
        <w:rPr>
          <w:color w:val="auto"/>
        </w:rPr>
        <w:t>: участники меняют рабочее место,</w:t>
      </w:r>
      <w:r w:rsidR="00166AB2" w:rsidRPr="00795478">
        <w:rPr>
          <w:color w:val="auto"/>
        </w:rPr>
        <w:t xml:space="preserve"> непосредственно работают у станка,</w:t>
      </w:r>
      <w:r w:rsidRPr="00795478">
        <w:rPr>
          <w:color w:val="auto"/>
        </w:rPr>
        <w:t xml:space="preserve"> </w:t>
      </w:r>
      <w:r w:rsidR="00166AB2" w:rsidRPr="00795478">
        <w:rPr>
          <w:color w:val="auto"/>
        </w:rPr>
        <w:t>наблюдают за работой у станка мастера или студента</w:t>
      </w:r>
      <w:r w:rsidRPr="00795478">
        <w:rPr>
          <w:color w:val="auto"/>
        </w:rPr>
        <w:t xml:space="preserve">, говорят, пишут, слушают, делают рисунки и т.д.; </w:t>
      </w:r>
    </w:p>
    <w:p w:rsidR="004C7C84" w:rsidRPr="00795478" w:rsidRDefault="004C7C84" w:rsidP="00FB7875">
      <w:pPr>
        <w:pStyle w:val="Default"/>
        <w:jc w:val="both"/>
        <w:rPr>
          <w:color w:val="auto"/>
        </w:rPr>
      </w:pPr>
      <w:r w:rsidRPr="00795478">
        <w:rPr>
          <w:b/>
          <w:bCs/>
          <w:color w:val="auto"/>
        </w:rPr>
        <w:t xml:space="preserve">- </w:t>
      </w:r>
      <w:proofErr w:type="gramStart"/>
      <w:r w:rsidRPr="00795478">
        <w:rPr>
          <w:color w:val="auto"/>
        </w:rPr>
        <w:t>социальная</w:t>
      </w:r>
      <w:proofErr w:type="gramEnd"/>
      <w:r w:rsidRPr="00795478">
        <w:rPr>
          <w:color w:val="auto"/>
        </w:rPr>
        <w:t xml:space="preserve">: участники задают вопросы, сами отвечают на вопросы, обмениваются мнениями, обсуждают, дискутируют и т.д.; </w:t>
      </w:r>
    </w:p>
    <w:p w:rsidR="004C7C84" w:rsidRPr="00795478" w:rsidRDefault="004C7C84" w:rsidP="00FB7875">
      <w:pPr>
        <w:pStyle w:val="Default"/>
        <w:jc w:val="both"/>
        <w:rPr>
          <w:color w:val="auto"/>
        </w:rPr>
      </w:pPr>
      <w:r w:rsidRPr="00795478">
        <w:rPr>
          <w:b/>
          <w:bCs/>
          <w:color w:val="auto"/>
        </w:rPr>
        <w:t xml:space="preserve">- </w:t>
      </w:r>
      <w:proofErr w:type="gramStart"/>
      <w:r w:rsidRPr="00795478">
        <w:rPr>
          <w:color w:val="auto"/>
        </w:rPr>
        <w:t>познавательная</w:t>
      </w:r>
      <w:proofErr w:type="gramEnd"/>
      <w:r w:rsidRPr="00795478">
        <w:rPr>
          <w:color w:val="auto"/>
        </w:rPr>
        <w:t xml:space="preserve">: участники вносят дополнения и поправки в изложение преподавателя, выступают как один из источников профессионального опыта, сами находят решение проблемы. </w:t>
      </w:r>
    </w:p>
    <w:p w:rsidR="004C7C84" w:rsidRPr="00795478" w:rsidRDefault="004C7C84" w:rsidP="00656997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Рассмотрение </w:t>
      </w:r>
      <w:r w:rsidRPr="00795478">
        <w:rPr>
          <w:i/>
          <w:iCs/>
          <w:color w:val="auto"/>
        </w:rPr>
        <w:t xml:space="preserve">практических ситуаций </w:t>
      </w:r>
      <w:r w:rsidRPr="00795478">
        <w:rPr>
          <w:color w:val="auto"/>
        </w:rPr>
        <w:t>позволяет в определенной степени предполагат</w:t>
      </w:r>
      <w:r w:rsidR="001969E3" w:rsidRPr="00795478">
        <w:rPr>
          <w:color w:val="auto"/>
        </w:rPr>
        <w:t>ь</w:t>
      </w:r>
      <w:r w:rsidRPr="00795478">
        <w:rPr>
          <w:color w:val="auto"/>
        </w:rPr>
        <w:t xml:space="preserve"> анализ и групповое обсуждение конкретных ситуаций, которые могут быть представлены в виде описания, видеофильма и т.д. В основе рассмотрения практических ситуаций лежит дискуссия, групповое обсуждение конкретных ситуаций, которые могут быть представлены в виде описания, видеофильма и т.д. Для успешного использования метода практических ситуаций от участников требуется определенный уровень профессионализма и теоретических знаний, которые должны быть развиты на рабочем месте или с помощью других методов обучения. </w:t>
      </w:r>
    </w:p>
    <w:p w:rsidR="00227D61" w:rsidRPr="00795478" w:rsidRDefault="00227D61" w:rsidP="00656997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lastRenderedPageBreak/>
        <w:t xml:space="preserve">Изменения в системе оценивания учебных результатов - главное отличие </w:t>
      </w:r>
      <w:proofErr w:type="spellStart"/>
      <w:r w:rsidRPr="00795478">
        <w:rPr>
          <w:color w:val="auto"/>
        </w:rPr>
        <w:t>компетентностного</w:t>
      </w:r>
      <w:proofErr w:type="spellEnd"/>
      <w:r w:rsidRPr="00795478">
        <w:rPr>
          <w:color w:val="auto"/>
        </w:rPr>
        <w:t xml:space="preserve"> подхода от традиционного оценивания результатов обучения. Сущностные отличия заключаются в следующем.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1. В условиях традиционного подхода оцениваются предметные знания и умения, которые являются самодостаточными объектами оценивания. </w:t>
      </w:r>
      <w:r w:rsidR="00166AB2" w:rsidRPr="00795478">
        <w:rPr>
          <w:color w:val="auto"/>
        </w:rPr>
        <w:t xml:space="preserve">   </w:t>
      </w:r>
      <w:proofErr w:type="spellStart"/>
      <w:r w:rsidRPr="00795478">
        <w:rPr>
          <w:color w:val="auto"/>
        </w:rPr>
        <w:t>Компетентностный</w:t>
      </w:r>
      <w:proofErr w:type="spellEnd"/>
      <w:r w:rsidRPr="00795478">
        <w:rPr>
          <w:color w:val="auto"/>
        </w:rPr>
        <w:t xml:space="preserve"> подход требует оценивания более сложных результатов-компетенций. Причем знания и умения выступают при этом как показатели компетенций: «смог» или «не смог» студент решить поставленную перед ним задачу.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2. В традиционном случае субъектом оценивания выступает преподаватель или мастер производственного обучения. В условиях </w:t>
      </w:r>
      <w:proofErr w:type="spellStart"/>
      <w:r w:rsidRPr="00795478">
        <w:rPr>
          <w:color w:val="auto"/>
        </w:rPr>
        <w:t>компетентностного</w:t>
      </w:r>
      <w:proofErr w:type="spellEnd"/>
      <w:r w:rsidRPr="00795478">
        <w:rPr>
          <w:color w:val="auto"/>
        </w:rPr>
        <w:t xml:space="preserve"> подхода субъектом выступает сам </w:t>
      </w:r>
      <w:r w:rsidR="00656997" w:rsidRPr="00795478">
        <w:rPr>
          <w:color w:val="auto"/>
        </w:rPr>
        <w:t>студент</w:t>
      </w:r>
      <w:r w:rsidRPr="00795478">
        <w:rPr>
          <w:color w:val="auto"/>
        </w:rPr>
        <w:t xml:space="preserve">. Способность человека к самооценке в определенной области - это необходимое условие и признак компетентности в данной области. </w:t>
      </w:r>
    </w:p>
    <w:p w:rsidR="00227D61" w:rsidRPr="00795478" w:rsidRDefault="00656997" w:rsidP="00656997">
      <w:pPr>
        <w:pStyle w:val="Default"/>
        <w:jc w:val="both"/>
        <w:rPr>
          <w:color w:val="auto"/>
        </w:rPr>
      </w:pPr>
      <w:r w:rsidRPr="00795478">
        <w:rPr>
          <w:color w:val="auto"/>
        </w:rPr>
        <w:t>Студент</w:t>
      </w:r>
      <w:r w:rsidR="00227D61" w:rsidRPr="00795478">
        <w:rPr>
          <w:color w:val="auto"/>
        </w:rPr>
        <w:t xml:space="preserve">, не способный оценить свои знания и умения в той или иной области либо оценивающий </w:t>
      </w:r>
      <w:proofErr w:type="gramStart"/>
      <w:r w:rsidR="00227D61" w:rsidRPr="00795478">
        <w:rPr>
          <w:color w:val="auto"/>
        </w:rPr>
        <w:t>их</w:t>
      </w:r>
      <w:proofErr w:type="gramEnd"/>
      <w:r w:rsidR="00227D61" w:rsidRPr="00795478">
        <w:rPr>
          <w:color w:val="auto"/>
        </w:rPr>
        <w:t xml:space="preserve"> необъективно (завышающий или занижающий оценку), не может считаться компетентным в данной области. Поэтому перед учебным заведением стоит задача: обучить </w:t>
      </w:r>
      <w:r w:rsidRPr="00795478">
        <w:rPr>
          <w:color w:val="auto"/>
        </w:rPr>
        <w:t>студентов</w:t>
      </w:r>
      <w:r w:rsidR="00227D61" w:rsidRPr="00795478">
        <w:rPr>
          <w:color w:val="auto"/>
        </w:rPr>
        <w:t xml:space="preserve"> навыкам коллективной и индивидуальной оценке.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3. Традиционное оценивание строится на основе одного из двух подходов: субъективной оценки преподавателем качества ответа или выполненной работы </w:t>
      </w:r>
      <w:r w:rsidR="00656997" w:rsidRPr="00795478">
        <w:rPr>
          <w:color w:val="auto"/>
        </w:rPr>
        <w:t>студентов</w:t>
      </w:r>
      <w:r w:rsidRPr="00795478">
        <w:rPr>
          <w:color w:val="auto"/>
        </w:rPr>
        <w:t xml:space="preserve"> либо механической количественной процедуры, где оценка определяется через количество допущенных ошибок. Оценка при модульном обучении, основанном на компетенциях, предполагает индивидуальный подход к оцениванию подготовленности обучающегося по критериям соответствия задаче модуля и освоенным компетенциям.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Еще один путь реализации индивидуального подхода - разнообразие форм работы. В практике используются аналитическое чтение, работа в парах и группах, различные групповые соревнования, уроки-зачеты (проверяющие, в том числе, и умение сформулировать теоретические знания), </w:t>
      </w:r>
      <w:proofErr w:type="gramStart"/>
      <w:r w:rsidRPr="00795478">
        <w:rPr>
          <w:color w:val="auto"/>
        </w:rPr>
        <w:t>интернет-уроки</w:t>
      </w:r>
      <w:proofErr w:type="gramEnd"/>
      <w:r w:rsidRPr="00795478">
        <w:rPr>
          <w:color w:val="auto"/>
        </w:rPr>
        <w:t xml:space="preserve">, творческие мастерские, выполнение индивидуальных и групповых творческих. </w:t>
      </w:r>
    </w:p>
    <w:p w:rsidR="00227D61" w:rsidRPr="00795478" w:rsidRDefault="00227D61" w:rsidP="001969E3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Наиболее интересным, но непростым, способом индивидуализации учебного процесса является исследовательская деятельность. Качество исследовательской работы во многом зависит от того, насколько руководитель сумеет дать </w:t>
      </w:r>
      <w:proofErr w:type="gramStart"/>
      <w:r w:rsidRPr="00795478">
        <w:rPr>
          <w:color w:val="auto"/>
        </w:rPr>
        <w:t>обучающемуся</w:t>
      </w:r>
      <w:proofErr w:type="gramEnd"/>
      <w:r w:rsidRPr="00795478">
        <w:rPr>
          <w:color w:val="auto"/>
        </w:rPr>
        <w:t xml:space="preserve"> проявить в полной мере именно себя каков он есть, не оценивая и не вгоняя в рамки собственных представлений или работы, выполненной ранее на сходную тему. Это должна быть от начала до конца, от выбора темы до настройки анимации на слайдах, его собственная работа - мастерство руководителя в том и состоит, чтобы указать на недочеты и помочь в их исправлении, не перечеркивая индивидуальности автора и уникальности работы. Иногда то, что кажется руководителю ненужным, неуместным или даже представляется недочетом, именно в данной ситуации и именно в интерпретации данного учащегося обретает неожиданное звучание и становится своеобразной «изюминкой» работы. В качестве формы обратной связи наиболее органично смотрится защита работ на уровне </w:t>
      </w:r>
      <w:r w:rsidR="00656997" w:rsidRPr="00795478">
        <w:rPr>
          <w:color w:val="auto"/>
        </w:rPr>
        <w:t xml:space="preserve">курса, отделения, </w:t>
      </w:r>
      <w:r w:rsidRPr="00795478">
        <w:rPr>
          <w:color w:val="auto"/>
        </w:rPr>
        <w:t xml:space="preserve">учебного заведения, и вот к этому этапу можно и, наверное, нужно подключить в разных качествах практически всех </w:t>
      </w:r>
      <w:r w:rsidR="00A645F7" w:rsidRPr="00795478">
        <w:rPr>
          <w:color w:val="auto"/>
        </w:rPr>
        <w:t>студентов</w:t>
      </w:r>
      <w:r w:rsidRPr="00795478">
        <w:rPr>
          <w:color w:val="auto"/>
        </w:rPr>
        <w:t xml:space="preserve">. </w:t>
      </w:r>
    </w:p>
    <w:p w:rsidR="00227D61" w:rsidRPr="00795478" w:rsidRDefault="00227D61" w:rsidP="001969E3">
      <w:pPr>
        <w:pStyle w:val="Default"/>
        <w:ind w:firstLine="708"/>
        <w:jc w:val="both"/>
        <w:rPr>
          <w:color w:val="auto"/>
        </w:rPr>
      </w:pPr>
      <w:r w:rsidRPr="00795478">
        <w:rPr>
          <w:color w:val="auto"/>
        </w:rPr>
        <w:t xml:space="preserve">Формами научно-исследовательской работы </w:t>
      </w:r>
      <w:r w:rsidR="00A645F7" w:rsidRPr="00795478">
        <w:rPr>
          <w:color w:val="auto"/>
        </w:rPr>
        <w:t>студентов</w:t>
      </w:r>
      <w:r w:rsidRPr="00795478">
        <w:rPr>
          <w:color w:val="auto"/>
        </w:rPr>
        <w:t xml:space="preserve"> в колледже являются: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- участие </w:t>
      </w:r>
      <w:r w:rsidR="00A645F7" w:rsidRPr="00795478">
        <w:rPr>
          <w:color w:val="auto"/>
        </w:rPr>
        <w:t>студентов</w:t>
      </w:r>
      <w:r w:rsidRPr="00795478">
        <w:rPr>
          <w:color w:val="auto"/>
        </w:rPr>
        <w:t xml:space="preserve"> в научно-практических конференциях в колледже, в городских, республиканских конференциях;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- участие </w:t>
      </w:r>
      <w:r w:rsidR="00A645F7" w:rsidRPr="00795478">
        <w:rPr>
          <w:color w:val="auto"/>
        </w:rPr>
        <w:t>студентов</w:t>
      </w:r>
      <w:r w:rsidRPr="00795478">
        <w:rPr>
          <w:color w:val="auto"/>
        </w:rPr>
        <w:t xml:space="preserve"> в конкурсах творческих работ, олимпиадах городского и республиканского уровней;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- разработка программного продукта по специальным дисциплинам;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- участие в исследовательской работе по поиску практических материалов к знаменательным датам (например, к </w:t>
      </w:r>
      <w:r w:rsidR="00A645F7" w:rsidRPr="00795478">
        <w:rPr>
          <w:color w:val="auto"/>
        </w:rPr>
        <w:t>юбилею</w:t>
      </w:r>
      <w:r w:rsidRPr="00795478">
        <w:rPr>
          <w:color w:val="auto"/>
        </w:rPr>
        <w:t xml:space="preserve"> колледжа); </w:t>
      </w:r>
    </w:p>
    <w:p w:rsidR="00227D61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- написание курсовых и дипломных работ; </w:t>
      </w:r>
    </w:p>
    <w:p w:rsidR="001969E3" w:rsidRPr="00795478" w:rsidRDefault="00227D61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- обработка статистических данных и участие в качестве соавторов научных статей, пособий, практикумов и др. </w:t>
      </w:r>
    </w:p>
    <w:p w:rsidR="004C7C84" w:rsidRPr="00795478" w:rsidRDefault="004C7C84" w:rsidP="001969E3">
      <w:pPr>
        <w:pStyle w:val="Default"/>
        <w:ind w:firstLine="708"/>
        <w:jc w:val="both"/>
        <w:rPr>
          <w:color w:val="auto"/>
        </w:rPr>
      </w:pPr>
      <w:r w:rsidRPr="00795478">
        <w:rPr>
          <w:iCs/>
          <w:color w:val="auto"/>
        </w:rPr>
        <w:lastRenderedPageBreak/>
        <w:t xml:space="preserve">Самостоятельное обучение </w:t>
      </w:r>
      <w:r w:rsidRPr="00795478">
        <w:rPr>
          <w:color w:val="auto"/>
        </w:rPr>
        <w:t xml:space="preserve">является наиболее простым видом обучения - для него не требуется ни инструктор, ни специальное помещение, ни определенное время - </w:t>
      </w:r>
      <w:r w:rsidR="00A645F7" w:rsidRPr="00795478">
        <w:rPr>
          <w:color w:val="auto"/>
        </w:rPr>
        <w:t>студент</w:t>
      </w:r>
      <w:r w:rsidRPr="00795478">
        <w:rPr>
          <w:color w:val="auto"/>
        </w:rPr>
        <w:t xml:space="preserve"> учится там, тогда и так, как ему удобно. Организации могут извлечь значительную пользу из самообучения при условии разработки и предоставления сотрудникам эффективных вспомогательных средств - аудио и </w:t>
      </w:r>
      <w:proofErr w:type="gramStart"/>
      <w:r w:rsidRPr="00795478">
        <w:rPr>
          <w:color w:val="auto"/>
        </w:rPr>
        <w:t>видео кассет</w:t>
      </w:r>
      <w:proofErr w:type="gramEnd"/>
      <w:r w:rsidRPr="00795478">
        <w:rPr>
          <w:color w:val="auto"/>
        </w:rPr>
        <w:t xml:space="preserve">, учебников, задачников, обучающих программ. </w:t>
      </w:r>
      <w:r w:rsidR="001969E3" w:rsidRPr="00795478">
        <w:rPr>
          <w:color w:val="auto"/>
        </w:rPr>
        <w:t xml:space="preserve"> </w:t>
      </w:r>
      <w:r w:rsidRPr="00795478">
        <w:rPr>
          <w:color w:val="auto"/>
        </w:rPr>
        <w:t>Основной чертой самостоятельного обучения является его индивидуальный характер. Обучающийся может определять темп обучения, число повторений, продолжительность занятия, т.е. контролировать важные параметры процесса обучения, являющиеся заданными при других методах. В то же время, индивидуальный характер лишает самостоятельное обучение одного из важнейших условий эффективности - обратной связи - обучающийся предоставлен самому себе. Развитие персональных компьютеров и их мультимедиа приложений позволяет в значительной мере преодолеть этот недостаток. При компьютерном обучении основные издержки связаны с разработкой, а не с реализацией программ обучения. Однако после того</w:t>
      </w:r>
      <w:proofErr w:type="gramStart"/>
      <w:r w:rsidRPr="00795478">
        <w:rPr>
          <w:color w:val="auto"/>
        </w:rPr>
        <w:t>,</w:t>
      </w:r>
      <w:proofErr w:type="gramEnd"/>
      <w:r w:rsidRPr="00795478">
        <w:rPr>
          <w:color w:val="auto"/>
        </w:rPr>
        <w:t xml:space="preserve"> как программа разработана, обучение практически ничего не стоит организации, т.к. для ее использования не нужно ни инструкторов, ни помещений, ни учебных материалов. Поэтому при большом числе </w:t>
      </w:r>
      <w:r w:rsidR="00A645F7" w:rsidRPr="00795478">
        <w:rPr>
          <w:color w:val="auto"/>
        </w:rPr>
        <w:t>студентов</w:t>
      </w:r>
      <w:r w:rsidRPr="00795478">
        <w:rPr>
          <w:color w:val="auto"/>
        </w:rPr>
        <w:t xml:space="preserve"> компьютеризированные программы становятся экономически очень выгодными. </w:t>
      </w:r>
    </w:p>
    <w:p w:rsidR="00166AB2" w:rsidRPr="00795478" w:rsidRDefault="00166AB2" w:rsidP="00FB7875">
      <w:pPr>
        <w:pStyle w:val="Default"/>
        <w:jc w:val="both"/>
        <w:rPr>
          <w:color w:val="auto"/>
        </w:rPr>
      </w:pPr>
      <w:r w:rsidRPr="00795478">
        <w:rPr>
          <w:color w:val="auto"/>
        </w:rPr>
        <w:t xml:space="preserve">   Таким образом, важно понимать глубинный смысл и конечную цель </w:t>
      </w:r>
      <w:proofErr w:type="gramStart"/>
      <w:r w:rsidRPr="00795478">
        <w:rPr>
          <w:color w:val="auto"/>
        </w:rPr>
        <w:t>применения</w:t>
      </w:r>
      <w:proofErr w:type="gramEnd"/>
      <w:r w:rsidRPr="00795478">
        <w:rPr>
          <w:color w:val="auto"/>
        </w:rPr>
        <w:t xml:space="preserve"> как индивидуального подхода, так и всех других педагогических методов, приемов и методических систем, которая состоит не в передаче определенной суммы знаний и даже не в обучении приемам добывания этих знаний, а в формировании ценностных оснований личности. </w:t>
      </w:r>
    </w:p>
    <w:p w:rsidR="004C7C84" w:rsidRPr="00795478" w:rsidRDefault="004C7C84" w:rsidP="004C7C84">
      <w:pPr>
        <w:pStyle w:val="Default"/>
        <w:rPr>
          <w:color w:val="2E74B5" w:themeColor="accent1" w:themeShade="BF"/>
        </w:rPr>
      </w:pPr>
      <w:r w:rsidRPr="00795478">
        <w:rPr>
          <w:color w:val="2E74B5" w:themeColor="accent1" w:themeShade="BF"/>
        </w:rPr>
        <w:t xml:space="preserve">––––––––––––––– </w:t>
      </w:r>
    </w:p>
    <w:p w:rsidR="00A645F7" w:rsidRPr="00795478" w:rsidRDefault="009968F4" w:rsidP="00A645F7">
      <w:pPr>
        <w:pStyle w:val="Default"/>
        <w:rPr>
          <w:color w:val="auto"/>
        </w:rPr>
      </w:pPr>
      <w:r w:rsidRPr="00795478">
        <w:rPr>
          <w:color w:val="auto"/>
        </w:rPr>
        <w:t>1</w:t>
      </w:r>
      <w:r w:rsidR="00A645F7" w:rsidRPr="00795478">
        <w:rPr>
          <w:color w:val="auto"/>
        </w:rPr>
        <w:t xml:space="preserve">. </w:t>
      </w:r>
      <w:proofErr w:type="spellStart"/>
      <w:r w:rsidR="00A645F7" w:rsidRPr="00795478">
        <w:rPr>
          <w:color w:val="auto"/>
        </w:rPr>
        <w:t>Рапацевич</w:t>
      </w:r>
      <w:proofErr w:type="spellEnd"/>
      <w:r w:rsidR="00A645F7" w:rsidRPr="00795478">
        <w:rPr>
          <w:color w:val="auto"/>
        </w:rPr>
        <w:t xml:space="preserve">, Е.С. Педагогика. Большая современная </w:t>
      </w:r>
      <w:r w:rsidR="001969E3" w:rsidRPr="00795478">
        <w:rPr>
          <w:color w:val="auto"/>
        </w:rPr>
        <w:t>энциклопедия. -</w:t>
      </w:r>
      <w:r w:rsidR="00A645F7" w:rsidRPr="00795478">
        <w:rPr>
          <w:color w:val="auto"/>
        </w:rPr>
        <w:t xml:space="preserve"> Минск: Современное слово. – 2005. </w:t>
      </w:r>
    </w:p>
    <w:p w:rsidR="009968F4" w:rsidRPr="00795478" w:rsidRDefault="009968F4" w:rsidP="009968F4">
      <w:pPr>
        <w:pStyle w:val="Default"/>
        <w:rPr>
          <w:color w:val="auto"/>
        </w:rPr>
      </w:pPr>
      <w:r w:rsidRPr="00795478">
        <w:rPr>
          <w:color w:val="auto"/>
        </w:rPr>
        <w:t xml:space="preserve">2. </w:t>
      </w:r>
      <w:proofErr w:type="spellStart"/>
      <w:r w:rsidRPr="00795478">
        <w:rPr>
          <w:color w:val="auto"/>
        </w:rPr>
        <w:t>Буянова</w:t>
      </w:r>
      <w:proofErr w:type="spellEnd"/>
      <w:r w:rsidRPr="00795478">
        <w:rPr>
          <w:color w:val="auto"/>
        </w:rPr>
        <w:t xml:space="preserve"> Н.В., Михайлов Н.Н. Образовательные технологии в профшколе // Инновации в профессиональной школе. - М.: НИИРПО, 2008. </w:t>
      </w:r>
    </w:p>
    <w:p w:rsidR="004C7C84" w:rsidRPr="00795478" w:rsidRDefault="009968F4" w:rsidP="004C7C84">
      <w:pPr>
        <w:pStyle w:val="Default"/>
        <w:rPr>
          <w:color w:val="auto"/>
        </w:rPr>
      </w:pPr>
      <w:r w:rsidRPr="00795478">
        <w:rPr>
          <w:color w:val="auto"/>
        </w:rPr>
        <w:t>3</w:t>
      </w:r>
      <w:r w:rsidR="004C7C84" w:rsidRPr="00795478">
        <w:rPr>
          <w:color w:val="auto"/>
        </w:rPr>
        <w:t xml:space="preserve">. Бородай В.С., Бородай А.К. Комплексное использование деловых игр и тренинга в управленческой подготовке руководителей и специалистов // Менеджмент в России и за рубежом. – 1998. – № 4. </w:t>
      </w:r>
    </w:p>
    <w:p w:rsidR="00942F2A" w:rsidRPr="00795478" w:rsidRDefault="009968F4" w:rsidP="00942F2A">
      <w:pPr>
        <w:pStyle w:val="Default"/>
        <w:rPr>
          <w:color w:val="auto"/>
        </w:rPr>
      </w:pPr>
      <w:r w:rsidRPr="00795478">
        <w:rPr>
          <w:color w:val="auto"/>
        </w:rPr>
        <w:t>4</w:t>
      </w:r>
      <w:r w:rsidR="00942F2A" w:rsidRPr="00795478">
        <w:rPr>
          <w:color w:val="auto"/>
        </w:rPr>
        <w:t xml:space="preserve">. Стратегия «Казахстан-2050»: Новый политический курс состоявшегося государства. Послание Президента Республики Казахстан – Лидера Нации Н.А.Назарбаева народу Казахстана – Алматы: ЮРИСТ, 2013. </w:t>
      </w:r>
    </w:p>
    <w:p w:rsidR="00231C8C" w:rsidRPr="00795478" w:rsidRDefault="001969E3" w:rsidP="00942F2A">
      <w:pPr>
        <w:rPr>
          <w:rFonts w:ascii="Times New Roman" w:hAnsi="Times New Roman" w:cs="Times New Roman"/>
          <w:sz w:val="24"/>
          <w:szCs w:val="24"/>
        </w:rPr>
      </w:pPr>
      <w:r w:rsidRPr="00795478">
        <w:rPr>
          <w:rFonts w:ascii="Times New Roman" w:hAnsi="Times New Roman" w:cs="Times New Roman"/>
          <w:sz w:val="24"/>
          <w:szCs w:val="24"/>
        </w:rPr>
        <w:t>5</w:t>
      </w:r>
      <w:r w:rsidR="00942F2A" w:rsidRPr="00795478">
        <w:rPr>
          <w:rFonts w:ascii="Times New Roman" w:hAnsi="Times New Roman" w:cs="Times New Roman"/>
          <w:sz w:val="24"/>
          <w:szCs w:val="24"/>
        </w:rPr>
        <w:t>. Законодательство об образовании в Республике Казахстан.</w:t>
      </w:r>
      <w:r w:rsidRPr="00795478">
        <w:rPr>
          <w:rFonts w:ascii="Times New Roman" w:hAnsi="Times New Roman" w:cs="Times New Roman"/>
          <w:sz w:val="24"/>
          <w:szCs w:val="24"/>
        </w:rPr>
        <w:t xml:space="preserve"> </w:t>
      </w:r>
      <w:r w:rsidR="00942F2A" w:rsidRPr="00795478">
        <w:rPr>
          <w:rFonts w:ascii="Times New Roman" w:hAnsi="Times New Roman" w:cs="Times New Roman"/>
          <w:sz w:val="24"/>
          <w:szCs w:val="24"/>
        </w:rPr>
        <w:t>- Алматы. ЮРИСТ,</w:t>
      </w:r>
      <w:r w:rsidRPr="00795478">
        <w:rPr>
          <w:rFonts w:ascii="Times New Roman" w:hAnsi="Times New Roman" w:cs="Times New Roman"/>
          <w:sz w:val="24"/>
          <w:szCs w:val="24"/>
        </w:rPr>
        <w:t xml:space="preserve"> </w:t>
      </w:r>
      <w:r w:rsidR="00942F2A" w:rsidRPr="00795478">
        <w:rPr>
          <w:rFonts w:ascii="Times New Roman" w:hAnsi="Times New Roman" w:cs="Times New Roman"/>
          <w:sz w:val="24"/>
          <w:szCs w:val="24"/>
        </w:rPr>
        <w:t>2013.</w:t>
      </w:r>
    </w:p>
    <w:sectPr w:rsidR="00231C8C" w:rsidRPr="00795478" w:rsidSect="003A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4D9"/>
    <w:multiLevelType w:val="hybridMultilevel"/>
    <w:tmpl w:val="58A4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696E"/>
    <w:rsid w:val="000726A4"/>
    <w:rsid w:val="00166AB2"/>
    <w:rsid w:val="001969E3"/>
    <w:rsid w:val="00227D61"/>
    <w:rsid w:val="00231C8C"/>
    <w:rsid w:val="002B40AA"/>
    <w:rsid w:val="003A1DE4"/>
    <w:rsid w:val="003E5DD6"/>
    <w:rsid w:val="00480A82"/>
    <w:rsid w:val="004C7C84"/>
    <w:rsid w:val="005F3DA6"/>
    <w:rsid w:val="00656997"/>
    <w:rsid w:val="00795478"/>
    <w:rsid w:val="00832A4A"/>
    <w:rsid w:val="00942F2A"/>
    <w:rsid w:val="009968F4"/>
    <w:rsid w:val="00A645F7"/>
    <w:rsid w:val="00A7696E"/>
    <w:rsid w:val="00BB37CE"/>
    <w:rsid w:val="00F115EA"/>
    <w:rsid w:val="00FB7875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28 Кабинет</cp:lastModifiedBy>
  <cp:revision>8</cp:revision>
  <dcterms:created xsi:type="dcterms:W3CDTF">2018-03-02T06:32:00Z</dcterms:created>
  <dcterms:modified xsi:type="dcterms:W3CDTF">2018-03-30T09:09:00Z</dcterms:modified>
</cp:coreProperties>
</file>