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25DCF" w14:textId="1E2A8845" w:rsidR="002375E3" w:rsidRPr="008E06A4" w:rsidRDefault="007601F4" w:rsidP="00933A1C">
      <w:pPr>
        <w:jc w:val="center"/>
        <w:rPr>
          <w:rFonts w:ascii="Times New Roman" w:hAnsi="Times New Roman" w:cs="Times New Roman"/>
          <w:i/>
          <w:iCs/>
          <w:color w:val="660033"/>
          <w:sz w:val="28"/>
          <w:szCs w:val="28"/>
        </w:rPr>
      </w:pPr>
      <w:bookmarkStart w:id="0" w:name="_GoBack"/>
      <w:r w:rsidRPr="008E06A4">
        <w:rPr>
          <w:rFonts w:ascii="Times New Roman" w:hAnsi="Times New Roman" w:cs="Times New Roman"/>
          <w:i/>
          <w:iCs/>
          <w:color w:val="660033"/>
          <w:sz w:val="28"/>
          <w:szCs w:val="28"/>
        </w:rPr>
        <w:t>Состав оркестра в симфониях Гайдна, Моцарта, Бетховена.</w:t>
      </w:r>
    </w:p>
    <w:p w14:paraId="60BA9336" w14:textId="5548B61E" w:rsidR="007601F4" w:rsidRPr="008E06A4" w:rsidRDefault="007601F4" w:rsidP="008E06A4">
      <w:pPr>
        <w:ind w:left="1276" w:firstLine="142"/>
        <w:jc w:val="both"/>
        <w:rPr>
          <w:rFonts w:ascii="Times New Roman" w:hAnsi="Times New Roman" w:cs="Times New Roman"/>
          <w:i/>
          <w:iCs/>
          <w:color w:val="660033"/>
          <w:sz w:val="28"/>
          <w:szCs w:val="28"/>
        </w:rPr>
      </w:pPr>
      <w:r w:rsidRPr="008E06A4">
        <w:rPr>
          <w:rFonts w:ascii="Times New Roman" w:hAnsi="Times New Roman" w:cs="Times New Roman"/>
          <w:i/>
          <w:iCs/>
          <w:color w:val="660033"/>
          <w:sz w:val="28"/>
          <w:szCs w:val="28"/>
        </w:rPr>
        <w:t>Чем они отличаются друг от друга?</w:t>
      </w:r>
    </w:p>
    <w:p w14:paraId="25F2953A" w14:textId="77777777" w:rsidR="007601F4" w:rsidRPr="008E06A4" w:rsidRDefault="007601F4" w:rsidP="008E06A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E06A4">
        <w:rPr>
          <w:rFonts w:ascii="Times New Roman" w:hAnsi="Times New Roman" w:cs="Times New Roman"/>
          <w:sz w:val="28"/>
          <w:szCs w:val="28"/>
        </w:rPr>
        <w:t>От соль-минорной симфонии Моцарта пятую симфонию Бетховена отделяют 20 лет, а от «Лондонских симфоний» Гайдна - и того меньше. Но как отлична она от своих предшественниц. Пятая симфония была закончена в 1808 году. В симфонии четыре части. Впервые Бетховену удалось сделать четырехчастный симфонический цикл столь единым и неразрывным (непосредственными предшественниками симфоний Бетховена и здесь можно считать произведения Моцарта - его симфонии соль минор и до мажор «Юпитер»)</w:t>
      </w:r>
      <w:proofErr w:type="gramStart"/>
      <w:r w:rsidRPr="008E06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E06A4">
        <w:rPr>
          <w:rFonts w:ascii="Times New Roman" w:hAnsi="Times New Roman" w:cs="Times New Roman"/>
          <w:sz w:val="28"/>
          <w:szCs w:val="28"/>
        </w:rPr>
        <w:t xml:space="preserve"> Все четыре части симфонии объединены одной и той же грозной и повелительной темой, которая звучит в начале произведения как эпиграф. Сам композитор сказал о ней: «Так судьба стучится в дверь»</w:t>
      </w:r>
      <w:proofErr w:type="gramStart"/>
      <w:r w:rsidRPr="008E06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66539CD9" w14:textId="77777777" w:rsidR="007601F4" w:rsidRPr="008E06A4" w:rsidRDefault="007601F4" w:rsidP="008E06A4">
      <w:pPr>
        <w:ind w:left="-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06A4">
        <w:rPr>
          <w:rFonts w:ascii="Times New Roman" w:hAnsi="Times New Roman" w:cs="Times New Roman"/>
          <w:sz w:val="28"/>
          <w:szCs w:val="28"/>
          <w:u w:val="single"/>
        </w:rPr>
        <w:t>Благодаря введению в финал симфонии дополнительных инструментов, музыка приобретает еще более мощное звучание. Бетховен расширяет состав оркестра за счет флейты пикколо (маленькой флейты)</w:t>
      </w:r>
      <w:proofErr w:type="gramStart"/>
      <w:r w:rsidRPr="008E06A4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8E06A4">
        <w:rPr>
          <w:rFonts w:ascii="Times New Roman" w:hAnsi="Times New Roman" w:cs="Times New Roman"/>
          <w:sz w:val="28"/>
          <w:szCs w:val="28"/>
          <w:u w:val="single"/>
        </w:rPr>
        <w:t xml:space="preserve"> отличающейся резким, пронзительным звуком, и мощных по своему звучанию духовых инструментов - тромбонов и контрафаготов.</w:t>
      </w:r>
    </w:p>
    <w:p w14:paraId="37477C17" w14:textId="4B3869BB" w:rsidR="007601F4" w:rsidRPr="008E06A4" w:rsidRDefault="007601F4" w:rsidP="008E06A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E06A4">
        <w:rPr>
          <w:rFonts w:ascii="Times New Roman" w:hAnsi="Times New Roman" w:cs="Times New Roman"/>
          <w:sz w:val="28"/>
          <w:szCs w:val="28"/>
        </w:rPr>
        <w:t xml:space="preserve">Пятая симфония Бетховена во многом отличается от симфоний Гайдна и Моцарта. Впервые Бетховен объединяет четырехчастный симфонический цикл единой мыслью, единым замыслом: «от тьмы к свету, через борьбу - к победе» </w:t>
      </w:r>
    </w:p>
    <w:p w14:paraId="6BCC5A89" w14:textId="77777777" w:rsidR="006D670A" w:rsidRPr="008E06A4" w:rsidRDefault="006D670A" w:rsidP="008E06A4">
      <w:pPr>
        <w:ind w:left="-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E06A4">
        <w:rPr>
          <w:rFonts w:ascii="Times New Roman" w:hAnsi="Times New Roman" w:cs="Times New Roman"/>
          <w:color w:val="002060"/>
          <w:sz w:val="28"/>
          <w:szCs w:val="28"/>
        </w:rPr>
        <w:t>Составы оркестров:</w:t>
      </w:r>
    </w:p>
    <w:p w14:paraId="19BA2DE9" w14:textId="0160A5A9" w:rsidR="006D670A" w:rsidRPr="008E06A4" w:rsidRDefault="006D670A" w:rsidP="008E06A4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06A4">
        <w:rPr>
          <w:rFonts w:ascii="Times New Roman" w:hAnsi="Times New Roman" w:cs="Times New Roman"/>
          <w:sz w:val="28"/>
          <w:szCs w:val="28"/>
        </w:rPr>
        <w:t>Симфония 103 Гайдн - 2 флейты, 2 гобоя, 2 кларнета, 2 валторны, 2 трубы, литавры, струнные.</w:t>
      </w:r>
      <w:proofErr w:type="gramEnd"/>
    </w:p>
    <w:p w14:paraId="16800C1A" w14:textId="1F521E46" w:rsidR="006D670A" w:rsidRPr="008E06A4" w:rsidRDefault="006D670A" w:rsidP="008E06A4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06A4">
        <w:rPr>
          <w:rFonts w:ascii="Times New Roman" w:hAnsi="Times New Roman" w:cs="Times New Roman"/>
          <w:sz w:val="28"/>
          <w:szCs w:val="28"/>
        </w:rPr>
        <w:t>Симфония 3 Бетховен - 2 флейты, 2 гобоя, 2 кларнета, 2 фагота, 3 валторны, 2 трубы, литавры, струнные.</w:t>
      </w:r>
      <w:proofErr w:type="gramEnd"/>
    </w:p>
    <w:p w14:paraId="4E3D0F7D" w14:textId="017BC3BA" w:rsidR="006D670A" w:rsidRPr="008E06A4" w:rsidRDefault="006D670A" w:rsidP="008E06A4">
      <w:pPr>
        <w:pStyle w:val="a3"/>
        <w:numPr>
          <w:ilvl w:val="0"/>
          <w:numId w:val="1"/>
        </w:numPr>
        <w:ind w:left="-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8E06A4">
        <w:rPr>
          <w:rFonts w:ascii="Times New Roman" w:hAnsi="Times New Roman" w:cs="Times New Roman"/>
          <w:sz w:val="28"/>
          <w:szCs w:val="28"/>
        </w:rPr>
        <w:t>Симфония 40 В. Моцарт - флейта, 2 гобоя, 2 кларнета, 2 фагота, 2 валторны струнные,</w:t>
      </w:r>
    </w:p>
    <w:p w14:paraId="0410755D" w14:textId="78975036" w:rsidR="006D670A" w:rsidRPr="008E06A4" w:rsidRDefault="006D670A" w:rsidP="008E06A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E06A4">
        <w:rPr>
          <w:rFonts w:ascii="Times New Roman" w:hAnsi="Times New Roman" w:cs="Times New Roman"/>
          <w:sz w:val="28"/>
          <w:szCs w:val="28"/>
          <w:u w:val="single"/>
        </w:rPr>
        <w:t xml:space="preserve">Отличаются </w:t>
      </w:r>
      <w:r w:rsidRPr="008E06A4">
        <w:rPr>
          <w:rFonts w:ascii="Times New Roman" w:hAnsi="Times New Roman" w:cs="Times New Roman"/>
          <w:sz w:val="28"/>
          <w:szCs w:val="28"/>
        </w:rPr>
        <w:t>симфонии Моцарта от симфоний Гайдна тем, что в них цикл основан на выразительном контрасте частей. В отличие от симфоний Гайдна, которые в целом развивают один тип симфонизма, симфонии Моцарта не поддаются типизации, они абсолютно неповторимы.</w:t>
      </w:r>
    </w:p>
    <w:bookmarkEnd w:id="0"/>
    <w:p w14:paraId="5FED2C2A" w14:textId="5F66F0BB" w:rsidR="006D670A" w:rsidRPr="008E06A4" w:rsidRDefault="006D670A" w:rsidP="00933A1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E0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E2B80" wp14:editId="5ED05C1A">
            <wp:extent cx="1847850" cy="123196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6781" cy="12379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670A" w:rsidRPr="008E0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A3D8F"/>
    <w:multiLevelType w:val="hybridMultilevel"/>
    <w:tmpl w:val="9F72696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60"/>
    <w:rsid w:val="00055E60"/>
    <w:rsid w:val="002375E3"/>
    <w:rsid w:val="006D670A"/>
    <w:rsid w:val="007601F4"/>
    <w:rsid w:val="008E06A4"/>
    <w:rsid w:val="0093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D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7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7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Данилов</dc:creator>
  <cp:keywords/>
  <dc:description/>
  <cp:lastModifiedBy>DNA7 X86</cp:lastModifiedBy>
  <cp:revision>5</cp:revision>
  <dcterms:created xsi:type="dcterms:W3CDTF">2020-04-15T11:04:00Z</dcterms:created>
  <dcterms:modified xsi:type="dcterms:W3CDTF">2022-08-19T22:19:00Z</dcterms:modified>
</cp:coreProperties>
</file>