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4165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Современные методики формирования патриотизма и гражданственности в практике работы учителя истории и обществознания.</w:t>
      </w:r>
    </w:p>
    <w:p w:rsidR="007A5660" w:rsidRPr="0041657B" w:rsidRDefault="007A5660" w:rsidP="007A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 на МО учителей истории и обществознания)</w:t>
      </w: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05" w:rsidRPr="0041657B" w:rsidRDefault="00F22B05" w:rsidP="00F22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D8A" w:rsidRDefault="00F14D8A" w:rsidP="00F14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Современные методики формирования патриотизма и гражданственности в практике работы учителя истории и обществознания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Воспитание гражданина и патриота – это важная проблема, которая сейчас выдвигается на первый план в нашем обществе. Сегодня перед школой стоит задача становления личности, которая способна ориентироваться в сложнейших и противоречивых вопросах современной общественной, политической и экономической действительности, готова к выполнению основных социальных функций, т.е. личности со сформированной гражданской позицией.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Наиболее интенсивно становление гражданской позиции осуществляется в подростковом возрасте, и особенно в старшем подростковом возрасте, поскольку в этот период происходит переход от внешнего управления поведением человека к внутреннему самоуправлению. Задача гражданского образовани</w:t>
      </w:r>
      <w:r w:rsidR="00F14D8A">
        <w:rPr>
          <w:rFonts w:ascii="Times New Roman" w:eastAsia="Times New Roman" w:hAnsi="Times New Roman" w:cs="Times New Roman"/>
          <w:sz w:val="24"/>
          <w:szCs w:val="24"/>
        </w:rPr>
        <w:t xml:space="preserve">я заключается, прежде всего, в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воздействии на самосознание школьников путём передачи им определенной системы знаний: развития чувства любви к Родине, интереса к истории своего народа, к законам государства, воспитания у них чувства ответственности за свои поступки, за судьбу страны; воспитанию гражданской активности. Гражданин должен обладать знаниями о правах человека, государстве, выборах, уметь критически мыслить, анализировать политическую ситуацию, сотрудничать с другими людьми; ценностями (уважение к правам других, толерантность,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</w:rPr>
        <w:t>компромиссность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</w:rPr>
        <w:t>), а также желанием участвовать в общественно-политической жизни.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Воспитание патриотизма и гражданственности как никогда актуально именно сейчас, в современном обществе.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Патриотизм и гражданственность. Эти два понятия неразрывно связаны между собой. Чувство патриотизма всегда сопряжено с позицией гражданственности. Воспитывать эти чувства необходимо на уроках истории, обществознания и краеведения через патриотические черты русского народа.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Патриотическое мировосприятие обычно основывается на исторической памяти, на воспоминаниях о наиболее ярких эпизодах прошлого нашего народа. Говоря на уроках истории о битве на Чудском озере, Куликовом поле, близ Бородина, мы их воспринимаем как факты, соединённые общей идеей борьбы за независимость Родины. Здесь необходимо показать обучающимся роль Русской Православной церкви в сплочении единства народа. В советский период тема патриотизма освещалась без учёта религиозного фактора, игравшего в течение веков исключительно важную роль в формировании патриотических традиций русского народа. Например, Куликовская битва произошла в день Рождества Богородицы Победоносной, её исход воспринимался людьми той поры и потомками как свидетельство благоволения небесных сил русской рати.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В Смутное время начала XVII в. русские люди особенно часто обращались к образам борцов за независимость Руси: и Александра Невского, и Дмитрия Донского, и Сергея Радонежского.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Рать Минина и Пожарского имела почитаемую на Руси икону Казанской Божьей Матери, ставшей символом единения и грядущего освобождения страны. И не случайно сегодня новый российский праздник День народного единства совпадает с православным праздником – иконы Казанской Божьей Матери. Торжественное вступление ополчения на территорию Кремля произошло в день памяти небесного покровителя Дмитрия Донского – Дмитрия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</w:rPr>
        <w:t>Солунского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Реформы Петра I, казалось бы, явились разрывом с русскими традициями. Петра называли в народе «антихристом», но Петр I не отказался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от героического прошлого страны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. Особое внимание он обратил на Александра Невского. Место для строительства Петербурга он выбирает именно на берегу Невы, там, где в XIII в. проходила битва под руководством Александра Невского, и здесь же был построен монастырь во имя великого полководца. При Петре I задумано было учредить Орден Александра Невского, и им затем были награждены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</w:rPr>
        <w:t>А.В.Суворов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</w:rPr>
        <w:t>М.И.Кутузов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. В годы Отечественной войны 1812 г. прослеживается связь с героическими традициями русского народа. Поэт </w:t>
      </w:r>
      <w:proofErr w:type="spellStart"/>
      <w:r w:rsidRPr="00E04419">
        <w:rPr>
          <w:rFonts w:ascii="Times New Roman" w:eastAsia="Times New Roman" w:hAnsi="Times New Roman" w:cs="Times New Roman"/>
          <w:sz w:val="24"/>
          <w:szCs w:val="24"/>
        </w:rPr>
        <w:t>Ф.Глинка</w:t>
      </w:r>
      <w:proofErr w:type="spell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писал: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«Историк! Исполни последнюю волю героев бывших, и тогда история твоя родит героев времен будущих».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Символом служения Отечеству явились построенные в XVIII – XX веках церкви, посвященные Александру Невскому. В годы Великой Отечественной войны, в первый её день, 22 июня 1941 года, в обращении Русской православной церкви к пастырям и пастве были названы имена Александра Невского, Дмитрия Донского, говорилось о значении патриотизма в отечественной истории.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Немаловажную</w:t>
      </w:r>
      <w:r w:rsidR="008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роль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>, следовательно, в воспитании патриотизма и гражданственности имеет воспитание обучающихся на патриотических традициях русского народа.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Гражданских войн мы говорим о величайшей трагедии для народа, так как они (войны) оборачиваются страшными жертвами братоубийства. Изучая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данную</w:t>
      </w:r>
      <w:r w:rsidR="0082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тему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>, необходимо говорить об отрицательном отношении к террору, жестокости, необходимости помнить уроки гражданских войн, воспитывать у обучающихся толерантность, уважение к людям, имеющим иную точку зрения на те или иные события. Говоря о становлении нашего государства, на уроках истории, мы отмечаем, что оно с самого начала формировалось как многонациональное и многоконфессиональное. На этих уроках мы говорим о необходимости уважительного отношения к разным народам, показываем единство всех наций в борьбе за свою Родину и с монголо-татарским игом, и с польской интервенцией в годы Смуты и в годы Отечественной войны 1812 года.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Большое воспитательное воздействие несут уроки по Великой Отечественной войне. Именно уроки по Великой Отечественной войне дают большой воспитательный настрой, развивают чувство патриотизма, гражданственности.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Учителями истории </w:t>
      </w:r>
      <w:r w:rsidR="0004528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>проводится большая краеведческая работа. В каждой школе имеются краеведческие музеи, комнаты, уголки, располагающие богатым краеведческим материалом, используемым при изучении предметов учебного плана. Регулярно проводятся встречи с живыми свидетелями событий, участниками Великой Отечественной войны. Перед изучением темы «Великая Отечественная война» обучающимся даются задания по подготовке проектов по темам: «Великая Отечественная война в судьбе моей семьи», «Наш край в годы войны». Всё это способствует формированию глубокого уважения, любви к своей семье, родственникам, участникам событий.</w:t>
      </w:r>
    </w:p>
    <w:p w:rsidR="0004528C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Любовь к Родине должна воспитываться через уважение к своим предкам, своей семье</w:t>
      </w:r>
    </w:p>
    <w:p w:rsidR="0041657B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Важное воспитательное значение имеет знакомство с символами российской государственности – гербом, флагом, гимном. Это непреходящие ценности народов России, и они должны быть предметом особого, исключительного внимания в школе. Знакомство с государственной символикой даёт возможность формировать к ней уважительное отношение. Это способствует укреплению у обучающихся чувства патриотизма, гражданственности, национально-нравственных устоев, оказывает благотворное влияние на процесс становления социально активной личности.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 пятом классе при изучении истории древнего мира, давая обучающимся первичное представление о государстве, вводятся понятия «символ», «эмблема», «герб». В курсе истории средних веков понятие «герб» встречается как программное при 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изучении жизни средневековых рыцарей. В рамках тематических разделов, посвященных становлению и развитию Российского государства в XV-XVIII вв., обращаем внимание обучающихся на взаимосвязь двух процессов: с одной стороны, усиление власти российских правителей, с другой стороны, появление и развитие государственного герба.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Освещая внутреннюю политику Николая I, мы говорим о появлении первого государственного гимна Российской империи.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В ходе изучения эпох развития государства происходит знакомство с развитием символики нашего государства. И конечно, это в курсах правоведения, обществознания, где имеются разделы, тематически связанные с российской государственной символикой.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Воспитанию активной гражданской позиции способствует знакомство обучающихся с историей возникновения первой Государственной Думы – выборного представительного органа, с системой выборов. Это необходимо для того, чтобы обучающиеся, встав на самостоятельный жизненный путь, не были пассивными наблюдателями за происходящими событиями.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Немаловажное значение в гражданском воспитании имеет воспитание толерантности в человеческих отношениях. Это актуально для школы XXI века. Толерантность - это, прежде всего отношение человека к людям, выражающееся в признании, принятии и понимании им представителей других культур.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Признание – это способность видеть в человеке иной культуры носителя иных ценностей, иных взглядов, иного образа жизни.</w:t>
      </w:r>
    </w:p>
    <w:p w:rsidR="0004528C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Принятие – это положительное отношение к его отличиям.</w:t>
      </w:r>
    </w:p>
    <w:p w:rsidR="0041657B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Понимание – это способность взглянуть на мир его глазами, с его точки зрения. 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Воспитывать толерантность можно через различные формы воспитательной работы на уроках истории, где учащимся даётся возможность открыто продемонстрировать своё отношение к межнациональным проблемам в России и выразить свою гражданскую позицию.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Через уроки, воспитательную работу</w:t>
      </w:r>
      <w:r w:rsidR="004165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мы, учителя, должны кропотливо, ненавязчиво, доказательно говорить детям об уважительном отношении к культурам разных народов.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>Не любить Родину, не чувствовать её единства можно только при условии её незнания. Создать эту любовь к общему Отечеству путём изучения его, научить объединить в чувстве общей любви все народы России посредством изучения их – эта задача лежит в большей мере на школе. Педагог должен заинтересовать обучающихся изучением истории народа, среди которого они живут, знать его трудовые, национальные, культурные традиции.</w:t>
      </w:r>
    </w:p>
    <w:p w:rsidR="00E04419" w:rsidRPr="00E04419" w:rsidRDefault="00E04419" w:rsidP="0041657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Роль личности педагога в становлении будущего гражданина Отечества исключительна. Неподкупная любовь к ребёнку, житейская мудрость, уважительное отношение к его «Я», профессиональная компетентность, личный пример служения родной стране – вот те качества педагогических работников, которые позволяют воспитывать в наших учениках лучшие человеческие </w:t>
      </w:r>
      <w:proofErr w:type="gramStart"/>
      <w:r w:rsidRPr="00E04419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="004165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441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04419">
        <w:rPr>
          <w:rFonts w:ascii="Times New Roman" w:eastAsia="Times New Roman" w:hAnsi="Times New Roman" w:cs="Times New Roman"/>
          <w:sz w:val="24"/>
          <w:szCs w:val="24"/>
        </w:rPr>
        <w:t xml:space="preserve"> любовь к родному Отечеству. </w:t>
      </w:r>
    </w:p>
    <w:p w:rsidR="00AA303E" w:rsidRDefault="00AA303E"/>
    <w:p w:rsidR="00E04419" w:rsidRDefault="00E04419"/>
    <w:p w:rsidR="00E04419" w:rsidRDefault="00E04419"/>
    <w:p w:rsidR="00E04419" w:rsidRDefault="00E04419"/>
    <w:p w:rsidR="00E04419" w:rsidRDefault="00E04419"/>
    <w:p w:rsidR="00E04419" w:rsidRDefault="00E04419"/>
    <w:p w:rsidR="0041657B" w:rsidRDefault="0041657B"/>
    <w:sectPr w:rsidR="0041657B" w:rsidSect="00AA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005A"/>
    <w:multiLevelType w:val="multilevel"/>
    <w:tmpl w:val="444A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419"/>
    <w:rsid w:val="0004528C"/>
    <w:rsid w:val="002F2C8A"/>
    <w:rsid w:val="0041657B"/>
    <w:rsid w:val="007A5660"/>
    <w:rsid w:val="00821EF9"/>
    <w:rsid w:val="008B4BFB"/>
    <w:rsid w:val="00AA303E"/>
    <w:rsid w:val="00D9094C"/>
    <w:rsid w:val="00E04419"/>
    <w:rsid w:val="00F14D8A"/>
    <w:rsid w:val="00F2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09C83-7E1C-4C18-ACE1-F34385CC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3E"/>
  </w:style>
  <w:style w:type="paragraph" w:styleId="1">
    <w:name w:val="heading 1"/>
    <w:basedOn w:val="a"/>
    <w:link w:val="10"/>
    <w:uiPriority w:val="9"/>
    <w:qFormat/>
    <w:rsid w:val="00E0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4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4419"/>
    <w:rPr>
      <w:color w:val="0000FF"/>
      <w:u w:val="single"/>
    </w:rPr>
  </w:style>
  <w:style w:type="character" w:styleId="a5">
    <w:name w:val="Emphasis"/>
    <w:basedOn w:val="a0"/>
    <w:uiPriority w:val="20"/>
    <w:qFormat/>
    <w:rsid w:val="00E04419"/>
    <w:rPr>
      <w:i/>
      <w:iCs/>
    </w:rPr>
  </w:style>
  <w:style w:type="character" w:styleId="a6">
    <w:name w:val="Strong"/>
    <w:basedOn w:val="a0"/>
    <w:uiPriority w:val="22"/>
    <w:qFormat/>
    <w:rsid w:val="00E04419"/>
    <w:rPr>
      <w:b/>
      <w:bCs/>
    </w:rPr>
  </w:style>
  <w:style w:type="character" w:customStyle="1" w:styleId="catnumdata">
    <w:name w:val="catnumdata"/>
    <w:basedOn w:val="a0"/>
    <w:rsid w:val="00E044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04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0441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044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04419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04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4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9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1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5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7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5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5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7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3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4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6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4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0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2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6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2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2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3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6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5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6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9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5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55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7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7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8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2012-05-16T16:57:00Z</cp:lastPrinted>
  <dcterms:created xsi:type="dcterms:W3CDTF">2012-05-14T15:46:00Z</dcterms:created>
  <dcterms:modified xsi:type="dcterms:W3CDTF">2024-02-27T11:54:00Z</dcterms:modified>
</cp:coreProperties>
</file>