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14" w:rsidRPr="00F46C14" w:rsidRDefault="00F46C14" w:rsidP="00F46C14">
      <w:pPr>
        <w:shd w:val="clear" w:color="auto" w:fill="FFFFFF"/>
        <w:spacing w:after="0" w:line="240" w:lineRule="auto"/>
        <w:textAlignment w:val="baseline"/>
        <w:outlineLvl w:val="1"/>
        <w:rPr>
          <w:rFonts w:ascii="Arial" w:eastAsia="Times New Roman" w:hAnsi="Arial" w:cs="Arial"/>
          <w:b/>
          <w:bCs/>
          <w:sz w:val="30"/>
          <w:szCs w:val="30"/>
          <w:lang w:eastAsia="ru-RU"/>
        </w:rPr>
      </w:pPr>
      <w:r w:rsidRPr="00F46C14">
        <w:rPr>
          <w:rFonts w:ascii="Arial" w:eastAsia="Times New Roman" w:hAnsi="Arial" w:cs="Arial"/>
          <w:b/>
          <w:bCs/>
          <w:sz w:val="30"/>
          <w:lang w:eastAsia="ru-RU"/>
        </w:rPr>
        <w:t>РЕФЕРАТ</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по дисциплине «</w:t>
      </w:r>
      <w:r w:rsidRPr="00F46C14">
        <w:rPr>
          <w:rFonts w:ascii="Arial" w:eastAsia="Times New Roman" w:hAnsi="Arial" w:cs="Arial"/>
          <w:b/>
          <w:bCs/>
          <w:sz w:val="30"/>
          <w:lang w:eastAsia="ru-RU"/>
        </w:rPr>
        <w:t>Физическая культура</w:t>
      </w:r>
      <w:r w:rsidRPr="00F46C14">
        <w:rPr>
          <w:rFonts w:ascii="Arial" w:eastAsia="Times New Roman" w:hAnsi="Arial" w:cs="Arial"/>
          <w:sz w:val="30"/>
          <w:szCs w:val="30"/>
          <w:lang w:eastAsia="ru-RU"/>
        </w:rPr>
        <w:t>».</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Тема: «</w:t>
      </w:r>
      <w:r w:rsidRPr="00F46C14">
        <w:rPr>
          <w:rFonts w:ascii="Arial" w:eastAsia="Times New Roman" w:hAnsi="Arial" w:cs="Arial"/>
          <w:b/>
          <w:bCs/>
          <w:sz w:val="30"/>
          <w:lang w:eastAsia="ru-RU"/>
        </w:rPr>
        <w:t>Волейбол</w:t>
      </w:r>
      <w:r w:rsidRPr="00F46C14">
        <w:rPr>
          <w:rFonts w:ascii="Arial" w:eastAsia="Times New Roman" w:hAnsi="Arial" w:cs="Arial"/>
          <w:sz w:val="30"/>
          <w:szCs w:val="30"/>
          <w:lang w:eastAsia="ru-RU"/>
        </w:rPr>
        <w:t>».</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СОДЕРЖАНИЕ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30"/>
          <w:szCs w:val="30"/>
          <w:lang w:eastAsia="ru-RU"/>
        </w:rPr>
      </w:pPr>
      <w:r w:rsidRPr="00F46C14">
        <w:rPr>
          <w:rFonts w:ascii="Arial" w:eastAsia="Times New Roman" w:hAnsi="Arial" w:cs="Arial"/>
          <w:color w:val="303030"/>
          <w:sz w:val="30"/>
          <w:szCs w:val="30"/>
          <w:lang w:eastAsia="ru-RU"/>
        </w:rPr>
        <w:t>Введение</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1. Содержание и правила игры</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2. Специфика волейбола</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3. Техника игры</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4. Тактика игры</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5. Волейбольная площадка</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6. Разновидности волейбола</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Заключение</w:t>
      </w:r>
    </w:p>
    <w:p w:rsidR="00F46C14" w:rsidRPr="00F46C14" w:rsidRDefault="00F46C14" w:rsidP="00F46C14">
      <w:pPr>
        <w:shd w:val="clear" w:color="auto" w:fill="FFFFFF"/>
        <w:spacing w:before="75" w:after="224" w:line="240" w:lineRule="auto"/>
        <w:textAlignment w:val="baseline"/>
        <w:rPr>
          <w:rFonts w:ascii="Arial" w:eastAsia="Times New Roman" w:hAnsi="Arial" w:cs="Arial"/>
          <w:sz w:val="30"/>
          <w:szCs w:val="30"/>
          <w:lang w:eastAsia="ru-RU"/>
        </w:rPr>
      </w:pPr>
      <w:r w:rsidRPr="00F46C14">
        <w:rPr>
          <w:rFonts w:ascii="Arial" w:eastAsia="Times New Roman" w:hAnsi="Arial" w:cs="Arial"/>
          <w:sz w:val="30"/>
          <w:szCs w:val="30"/>
          <w:lang w:eastAsia="ru-RU"/>
        </w:rPr>
        <w:t>Список литературы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ВВЕДЕНИЕ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b/>
          <w:bCs/>
          <w:color w:val="303030"/>
          <w:sz w:val="28"/>
          <w:lang w:eastAsia="ru-RU"/>
        </w:rPr>
        <w:t>Волейбол</w:t>
      </w:r>
      <w:r w:rsidRPr="00F46C14">
        <w:rPr>
          <w:rFonts w:ascii="Arial" w:eastAsia="Times New Roman" w:hAnsi="Arial" w:cs="Arial"/>
          <w:color w:val="303030"/>
          <w:sz w:val="28"/>
          <w:szCs w:val="28"/>
          <w:lang w:eastAsia="ru-RU"/>
        </w:rPr>
        <w:t>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либо игрок защищающейся команды допустил ошибку.</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Волейбол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Чтобы играть в </w:t>
      </w:r>
      <w:r w:rsidRPr="00F46C14">
        <w:rPr>
          <w:rFonts w:ascii="Arial" w:eastAsia="Times New Roman" w:hAnsi="Arial" w:cs="Arial"/>
          <w:b/>
          <w:bCs/>
          <w:color w:val="303030"/>
          <w:sz w:val="28"/>
          <w:lang w:eastAsia="ru-RU"/>
        </w:rPr>
        <w:t>волейбол</w:t>
      </w:r>
      <w:r w:rsidRPr="00F46C14">
        <w:rPr>
          <w:rFonts w:ascii="Arial" w:eastAsia="Times New Roman" w:hAnsi="Arial" w:cs="Arial"/>
          <w:color w:val="303030"/>
          <w:sz w:val="28"/>
          <w:szCs w:val="28"/>
          <w:lang w:eastAsia="ru-RU"/>
        </w:rPr>
        <w:t>,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в деятельности сердечно-сосудистой и дыхательной систем. 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более подвижными, повышается сила и эластичность мышц.</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xml:space="preserve">Постоянные взаимодействия с мячом способствуют улучшению глубинного и периферического зрения, точности и ориентировке в </w:t>
      </w:r>
      <w:r w:rsidRPr="00F46C14">
        <w:rPr>
          <w:rFonts w:ascii="Arial" w:eastAsia="Times New Roman" w:hAnsi="Arial" w:cs="Arial"/>
          <w:color w:val="303030"/>
          <w:sz w:val="28"/>
          <w:szCs w:val="28"/>
          <w:lang w:eastAsia="ru-RU"/>
        </w:rPr>
        <w:lastRenderedPageBreak/>
        <w:t>пространстве. Игра в волейбол развивает также мгновенную реакцию на зрительные и слуховые сигналы, повышает мышечное чувство и способность к быстрым чередованиям напряжений и расслаблений мышц. Небольшой объем статических усилий и нагрузок в игре благотворно влияет на рост юных спортсменов.</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Игра </w:t>
      </w:r>
      <w:r w:rsidRPr="00F46C14">
        <w:rPr>
          <w:rFonts w:ascii="Arial" w:eastAsia="Times New Roman" w:hAnsi="Arial" w:cs="Arial"/>
          <w:b/>
          <w:bCs/>
          <w:color w:val="303030"/>
          <w:sz w:val="28"/>
          <w:lang w:eastAsia="ru-RU"/>
        </w:rPr>
        <w:t>волейбол</w:t>
      </w:r>
      <w:r w:rsidRPr="00F46C14">
        <w:rPr>
          <w:rFonts w:ascii="Arial" w:eastAsia="Times New Roman" w:hAnsi="Arial" w:cs="Arial"/>
          <w:color w:val="303030"/>
          <w:sz w:val="28"/>
          <w:szCs w:val="28"/>
          <w:lang w:eastAsia="ru-RU"/>
        </w:rPr>
        <w:t> требует от занимающихся максимального проявления физических возможностей, волевых усилий и умения пользоваться приобретенными навыками. В процессе игровой деятельности занимающиеся проявляют положительные эмоции: жизнерадостность, бодрость, инициативу, желание победить. Благодаря своей эмоциональности игра в волейбол представляет собой средство не только физического развития, но и активного отдыха.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Волейбол — игра миллионов людей по всему миру. Это игра — страсть, игра — эмоция, игра — развитие, игра — отдых, игра — фантазия, игра — мечта и, наконец, игра — жизнь. Роль волейбола трудно переоценить.</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С момента своего «изобретения» игра в волейбол переживает бурное</w:t>
      </w:r>
      <w:r w:rsidRPr="00F46C14">
        <w:rPr>
          <w:rFonts w:ascii="Arial" w:eastAsia="Times New Roman" w:hAnsi="Arial" w:cs="Arial"/>
          <w:color w:val="303030"/>
          <w:sz w:val="28"/>
          <w:szCs w:val="28"/>
          <w:lang w:eastAsia="ru-RU"/>
        </w:rPr>
        <w:br/>
        <w:t>развитие. Это выражается и в растущем количестве волейболистов, и в</w:t>
      </w:r>
      <w:r w:rsidRPr="00F46C14">
        <w:rPr>
          <w:rFonts w:ascii="Arial" w:eastAsia="Times New Roman" w:hAnsi="Arial" w:cs="Arial"/>
          <w:color w:val="303030"/>
          <w:sz w:val="28"/>
          <w:szCs w:val="28"/>
          <w:lang w:eastAsia="ru-RU"/>
        </w:rPr>
        <w:br/>
        <w:t>растущем числе стран-членов Международной федерации волейбола. По своей</w:t>
      </w:r>
      <w:r w:rsidRPr="00F46C14">
        <w:rPr>
          <w:rFonts w:ascii="Arial" w:eastAsia="Times New Roman" w:hAnsi="Arial" w:cs="Arial"/>
          <w:color w:val="303030"/>
          <w:sz w:val="28"/>
          <w:szCs w:val="28"/>
          <w:lang w:eastAsia="ru-RU"/>
        </w:rPr>
        <w:br/>
        <w:t>распространённости эта игра занимает ведущее положение на мировой</w:t>
      </w:r>
      <w:r w:rsidRPr="00F46C14">
        <w:rPr>
          <w:rFonts w:ascii="Arial" w:eastAsia="Times New Roman" w:hAnsi="Arial" w:cs="Arial"/>
          <w:color w:val="303030"/>
          <w:sz w:val="28"/>
          <w:szCs w:val="28"/>
          <w:lang w:eastAsia="ru-RU"/>
        </w:rPr>
        <w:br/>
        <w:t>спортивной арене.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Игра в волейбол стала не только чисто спортивной, но и происходит</w:t>
      </w:r>
      <w:r w:rsidRPr="00F46C14">
        <w:rPr>
          <w:rFonts w:ascii="Arial" w:eastAsia="Times New Roman" w:hAnsi="Arial" w:cs="Arial"/>
          <w:color w:val="303030"/>
          <w:sz w:val="28"/>
          <w:szCs w:val="28"/>
          <w:lang w:eastAsia="ru-RU"/>
        </w:rPr>
        <w:br/>
        <w:t>развитие волейбола как игры ради отдыха, игра в волейбол стала</w:t>
      </w:r>
      <w:r w:rsidRPr="00F46C14">
        <w:rPr>
          <w:rFonts w:ascii="Arial" w:eastAsia="Times New Roman" w:hAnsi="Arial" w:cs="Arial"/>
          <w:color w:val="303030"/>
          <w:sz w:val="28"/>
          <w:szCs w:val="28"/>
          <w:lang w:eastAsia="ru-RU"/>
        </w:rPr>
        <w:br/>
        <w:t>средством организации досуга, поддержания здоровья и восстановления</w:t>
      </w:r>
      <w:r w:rsidRPr="00F46C14">
        <w:rPr>
          <w:rFonts w:ascii="Arial" w:eastAsia="Times New Roman" w:hAnsi="Arial" w:cs="Arial"/>
          <w:color w:val="303030"/>
          <w:sz w:val="28"/>
          <w:szCs w:val="28"/>
          <w:lang w:eastAsia="ru-RU"/>
        </w:rPr>
        <w:br/>
        <w:t>работоспособности.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1. СОДЕРЖАНИЕ И ПРАВИЛА ИГРЫ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 волейбол играют на площадке размером 9х18 метров. Вся площадка</w:t>
      </w:r>
      <w:r w:rsidRPr="00F46C14">
        <w:rPr>
          <w:rFonts w:ascii="Arial" w:eastAsia="Times New Roman" w:hAnsi="Arial" w:cs="Arial"/>
          <w:color w:val="303030"/>
          <w:sz w:val="28"/>
          <w:szCs w:val="28"/>
          <w:lang w:eastAsia="ru-RU"/>
        </w:rPr>
        <w:br/>
        <w:t>разделена на две равные половины средней линией, над которой</w:t>
      </w:r>
      <w:r w:rsidRPr="00F46C14">
        <w:rPr>
          <w:rFonts w:ascii="Arial" w:eastAsia="Times New Roman" w:hAnsi="Arial" w:cs="Arial"/>
          <w:color w:val="303030"/>
          <w:sz w:val="28"/>
          <w:szCs w:val="28"/>
          <w:lang w:eastAsia="ru-RU"/>
        </w:rPr>
        <w:br/>
        <w:t>подвешивается сетка. Высота сетки зависит от возраста и пола играющих.</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 игре участвуют 12 игроков (по 6 игроков с каждой стороны), и ведётся</w:t>
      </w:r>
      <w:r w:rsidRPr="00F46C14">
        <w:rPr>
          <w:rFonts w:ascii="Arial" w:eastAsia="Times New Roman" w:hAnsi="Arial" w:cs="Arial"/>
          <w:color w:val="303030"/>
          <w:sz w:val="28"/>
          <w:szCs w:val="28"/>
          <w:lang w:eastAsia="ru-RU"/>
        </w:rPr>
        <w:br/>
        <w:t>она мячом весом 250 грамм и окружностью 65-68 сантиметров.</w:t>
      </w:r>
      <w:r w:rsidRPr="00F46C14">
        <w:rPr>
          <w:rFonts w:ascii="Arial" w:eastAsia="Times New Roman" w:hAnsi="Arial" w:cs="Arial"/>
          <w:color w:val="303030"/>
          <w:sz w:val="28"/>
          <w:szCs w:val="28"/>
          <w:lang w:eastAsia="ru-RU"/>
        </w:rPr>
        <w:br/>
        <w:t>Смысл игры в том, чтобы не дать мячу упасть на своей площадке,</w:t>
      </w:r>
      <w:r w:rsidRPr="00F46C14">
        <w:rPr>
          <w:rFonts w:ascii="Arial" w:eastAsia="Times New Roman" w:hAnsi="Arial" w:cs="Arial"/>
          <w:color w:val="303030"/>
          <w:sz w:val="28"/>
          <w:szCs w:val="28"/>
          <w:lang w:eastAsia="ru-RU"/>
        </w:rPr>
        <w:br/>
        <w:t>прилагая усилия для падения его на стороне противоположной команды.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lastRenderedPageBreak/>
        <w:t>Действия играющих, ограниченные правилами, выполняются игровыми</w:t>
      </w:r>
      <w:r w:rsidRPr="00F46C14">
        <w:rPr>
          <w:rFonts w:ascii="Arial" w:eastAsia="Times New Roman" w:hAnsi="Arial" w:cs="Arial"/>
          <w:color w:val="303030"/>
          <w:sz w:val="28"/>
          <w:szCs w:val="28"/>
          <w:lang w:eastAsia="ru-RU"/>
        </w:rPr>
        <w:br/>
        <w:t>приёмами: подачей, передачей, нападающих ударом и блокированием.</w:t>
      </w:r>
      <w:r w:rsidRPr="00F46C14">
        <w:rPr>
          <w:rFonts w:ascii="Arial" w:eastAsia="Times New Roman" w:hAnsi="Arial" w:cs="Arial"/>
          <w:color w:val="303030"/>
          <w:sz w:val="28"/>
          <w:szCs w:val="28"/>
          <w:lang w:eastAsia="ru-RU"/>
        </w:rPr>
        <w:br/>
        <w:t>Исходными положениями для игровых приёмов будут стойки (при действиях</w:t>
      </w:r>
      <w:r w:rsidRPr="00F46C14">
        <w:rPr>
          <w:rFonts w:ascii="Arial" w:eastAsia="Times New Roman" w:hAnsi="Arial" w:cs="Arial"/>
          <w:color w:val="303030"/>
          <w:sz w:val="28"/>
          <w:szCs w:val="28"/>
          <w:lang w:eastAsia="ru-RU"/>
        </w:rPr>
        <w:br/>
        <w:t>на месте) и перемещения (при действиях в движении).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Игра состоит из трёх или пяти партий, в каждой счёт ведётся до 25</w:t>
      </w:r>
      <w:r w:rsidRPr="00F46C14">
        <w:rPr>
          <w:rFonts w:ascii="Arial" w:eastAsia="Times New Roman" w:hAnsi="Arial" w:cs="Arial"/>
          <w:color w:val="303030"/>
          <w:sz w:val="28"/>
          <w:szCs w:val="28"/>
          <w:lang w:eastAsia="ru-RU"/>
        </w:rPr>
        <w:br/>
        <w:t>очков. Побеждает та команда, которая выиграет две партии из трёх или</w:t>
      </w:r>
      <w:r w:rsidRPr="00F46C14">
        <w:rPr>
          <w:rFonts w:ascii="Arial" w:eastAsia="Times New Roman" w:hAnsi="Arial" w:cs="Arial"/>
          <w:color w:val="303030"/>
          <w:sz w:val="28"/>
          <w:szCs w:val="28"/>
          <w:lang w:eastAsia="ru-RU"/>
        </w:rPr>
        <w:br/>
        <w:t>три из пяти. Если первую партию выигрывает одна команда, а вторую</w:t>
      </w:r>
      <w:r w:rsidRPr="00F46C14">
        <w:rPr>
          <w:rFonts w:ascii="Arial" w:eastAsia="Times New Roman" w:hAnsi="Arial" w:cs="Arial"/>
          <w:color w:val="303030"/>
          <w:sz w:val="28"/>
          <w:szCs w:val="28"/>
          <w:lang w:eastAsia="ru-RU"/>
        </w:rPr>
        <w:br/>
        <w:t>другая, то проводится третья, решающая. Аналогичные условия и при игре</w:t>
      </w:r>
      <w:r w:rsidRPr="00F46C14">
        <w:rPr>
          <w:rFonts w:ascii="Arial" w:eastAsia="Times New Roman" w:hAnsi="Arial" w:cs="Arial"/>
          <w:color w:val="303030"/>
          <w:sz w:val="28"/>
          <w:szCs w:val="28"/>
          <w:lang w:eastAsia="ru-RU"/>
        </w:rPr>
        <w:br/>
        <w:t>из пяти партий. После каждой партии команды меняются площадками. </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Расположение игроков на площадке следующее. Три игрока занимают место</w:t>
      </w:r>
      <w:r w:rsidRPr="00F46C14">
        <w:rPr>
          <w:rFonts w:ascii="Arial" w:eastAsia="Times New Roman" w:hAnsi="Arial" w:cs="Arial"/>
          <w:color w:val="303030"/>
          <w:sz w:val="28"/>
          <w:szCs w:val="28"/>
          <w:lang w:eastAsia="ru-RU"/>
        </w:rPr>
        <w:br/>
        <w:t>на передней линии у сетку, остальные на задней линии, но так, чтобы</w:t>
      </w:r>
      <w:r w:rsidRPr="00F46C14">
        <w:rPr>
          <w:rFonts w:ascii="Arial" w:eastAsia="Times New Roman" w:hAnsi="Arial" w:cs="Arial"/>
          <w:color w:val="303030"/>
          <w:sz w:val="28"/>
          <w:szCs w:val="28"/>
          <w:lang w:eastAsia="ru-RU"/>
        </w:rPr>
        <w:br/>
        <w:t>можно было контролировать всю площадку. Волейболисты, находящиеся на</w:t>
      </w:r>
      <w:r w:rsidRPr="00F46C14">
        <w:rPr>
          <w:rFonts w:ascii="Arial" w:eastAsia="Times New Roman" w:hAnsi="Arial" w:cs="Arial"/>
          <w:color w:val="303030"/>
          <w:sz w:val="28"/>
          <w:szCs w:val="28"/>
          <w:lang w:eastAsia="ru-RU"/>
        </w:rPr>
        <w:br/>
        <w:t>передней линии, участвуют в приеме и передачах мяча, нападают,</w:t>
      </w:r>
      <w:r w:rsidRPr="00F46C14">
        <w:rPr>
          <w:rFonts w:ascii="Arial" w:eastAsia="Times New Roman" w:hAnsi="Arial" w:cs="Arial"/>
          <w:color w:val="303030"/>
          <w:sz w:val="28"/>
          <w:szCs w:val="28"/>
          <w:lang w:eastAsia="ru-RU"/>
        </w:rPr>
        <w:br/>
        <w:t>блокируют, подстраховывают друг друга. Игроки задней линии подают</w:t>
      </w:r>
      <w:r w:rsidRPr="00F46C14">
        <w:rPr>
          <w:rFonts w:ascii="Arial" w:eastAsia="Times New Roman" w:hAnsi="Arial" w:cs="Arial"/>
          <w:color w:val="303030"/>
          <w:sz w:val="28"/>
          <w:szCs w:val="28"/>
          <w:lang w:eastAsia="ru-RU"/>
        </w:rPr>
        <w:br/>
        <w:t>подачу, принимают и передают мяч, подстраховывают, но не имеют права</w:t>
      </w:r>
      <w:r w:rsidRPr="00F46C14">
        <w:rPr>
          <w:rFonts w:ascii="Arial" w:eastAsia="Times New Roman" w:hAnsi="Arial" w:cs="Arial"/>
          <w:color w:val="303030"/>
          <w:sz w:val="28"/>
          <w:szCs w:val="28"/>
          <w:lang w:eastAsia="ru-RU"/>
        </w:rPr>
        <w:br/>
        <w:t>выходить на переднюю линию для атаки и блокирования.</w:t>
      </w:r>
      <w:r w:rsidRPr="00F46C14">
        <w:rPr>
          <w:rFonts w:ascii="Arial" w:eastAsia="Times New Roman" w:hAnsi="Arial" w:cs="Arial"/>
          <w:color w:val="303030"/>
          <w:sz w:val="28"/>
          <w:szCs w:val="28"/>
          <w:lang w:eastAsia="ru-RU"/>
        </w:rPr>
        <w:br/>
        <w:t>Игра начинается с подачи мяча одной из команд. Право на первую подачу</w:t>
      </w:r>
      <w:r w:rsidRPr="00F46C14">
        <w:rPr>
          <w:rFonts w:ascii="Arial" w:eastAsia="Times New Roman" w:hAnsi="Arial" w:cs="Arial"/>
          <w:color w:val="303030"/>
          <w:sz w:val="28"/>
          <w:szCs w:val="28"/>
          <w:lang w:eastAsia="ru-RU"/>
        </w:rPr>
        <w:br/>
        <w:t>определяется жеребьевкой, которую проводит судья с капитанами команд.</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Причем капитан команды, выигравший жребий, получает право на выбор площадки или на первую подачу.  Когда игроки занимают свои места на площадке, судья подает команду начинать игру. На подачу отводится не  более 5 секунд. Один игрок выполняет подачи до тех пор, пока его команда не  совершит ошибку. Если это произошло, то мяч передается сопернику. В этом  случае команда, отыгравшая подачу, производит переход игроков из зоны в  зону по часовой стрелке. Каждая команда, принимая мяч с подачи соперника,  имеет право на три поочередных касания. Если два игрока одной команды  одновременно касаются мяча, то засчитывается два касания. Если же мяч задерживается над сеткой между руками игроков разных команд, то игра останавливается. Производится повторная подача для розыгрыша спорного мяча.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lastRenderedPageBreak/>
        <w:t>Мяч считается вышедшим из игры, если он пролетел за ограничительными  лентами на сетке, которые крепятся над проекцией боковых линий, или коснулся предметов вне площадки.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Боковые и лицевые линии (разметка) входят в площадь игрового поля.</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Команда теряет право на подачу или соперник выигрывает очко, если: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мяч падает на свое площадке;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команда совершает более трех касаний;</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мяч брошен или задержан;</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мяч коснулся тела игрока ниже пояса;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игрок касается сетки;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игрок совершал два касания подряд;</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ступня игрока полностью находится на стороне соперника и не касается средней линии;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игрок производит нападающий удар на стороне соперника;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игрок задней линии из площади нападения перебивает на сторону</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соперника мяч, который находится выше верхнего края сетки;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игрок задней линии участвовал в блокировании и коснулся мяча;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команда нарушает расстановку в момент подачи;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игрок во время удара по мячу пользуется поддержкой товарища по команде;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игрок получает персональное замечание;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игрок касается мяча или игрока противоположной команды, когда мяч</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находится на стороне противника;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умышленно затягивается игра;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замена игрока произошла неправильно;</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потребован третий перерыв для отдыха после предупреждения;</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использовано более 30 секунд на второй перерыв для отдыха;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lastRenderedPageBreak/>
        <w:t>— игрок без разрешения судьи уходит с площадки во время перерывов в</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игре;</w:t>
      </w:r>
      <w:r w:rsidRPr="00F46C14">
        <w:rPr>
          <w:rFonts w:ascii="Arial" w:eastAsia="Times New Roman" w:hAnsi="Arial" w:cs="Arial"/>
          <w:color w:val="303030"/>
          <w:sz w:val="28"/>
          <w:szCs w:val="28"/>
          <w:lang w:eastAsia="ru-RU"/>
        </w:rPr>
        <w:br/>
        <w:t>— игроки предпринимают действия для того, чтобы помешать сопернику;</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нарушены правила блокирования.</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Партия считается выигранной, если одна из команд набрала 25 очков с</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преимуществом не менее двух очков. При счете 24:24 игра продолжается до</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тех пор, пока одна из команд не добьется преимущества в 2 очка (26:24;</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27:25 и т.д.).</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Команда имеет право на два перерыва по 30 секунд в каждой партии. Разрешена замена игроков, но не более шести в каждой партии.  Волейболисты должны иметь одинаковую форму. Тапочки не должны иметь каблуков. Игрокам запрещается иметь украшения, которые в ходе игры могут явиться причиной травмы. На майки наносят номера (с 1-го по 99-й), причем в команде не должно быть двух и более игроков с одинаковыми номерами на майках.</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Во время игры к судье может обращаться только капитан команды.  </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Игрок не имеет права: </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оспаривать решение судей и делать замечания в их адрес;</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вести себя нетактично по отношению к сопернику или делать оскорбительные замечания в адрес игроков противоборствующей команды.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2. СПЕЦИФИКА ВОЛЕЙБОЛА.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xml:space="preserve">Специфика волейбола отчасти заключена в самом его названии: «волей»  — на лету», «бол» — «мяч». Одной из важных задач в волейболе является задача определения траектории и скорости полёта мяча и умение своевременно «выйти на мяч», занять удобное исходное положение для приема передачи, нападающего удара, блокирования. Способность быстро решать такие задачи можно развивать специальными упражнениями. Ведущую роль играют быстрота и сила в определенных сочетаниях. При этом первостепенное значение имеет скорость мышечного сокращения и </w:t>
      </w:r>
      <w:r w:rsidRPr="00F46C14">
        <w:rPr>
          <w:rFonts w:ascii="Arial" w:eastAsia="Times New Roman" w:hAnsi="Arial" w:cs="Arial"/>
          <w:color w:val="303030"/>
          <w:sz w:val="28"/>
          <w:szCs w:val="28"/>
          <w:lang w:eastAsia="ru-RU"/>
        </w:rPr>
        <w:lastRenderedPageBreak/>
        <w:t>регулирования скорости движений. Особое значение придается пространственной точности движений, крайне необходимой при первых и вторых передачах мяча, подачах, нападающих ударах. Важна быстрота двигательной реакции и способность управлять временем движений. Ещё одна отличительная черта волейбола сложность и быстрота решения двигательных задач в игровых ситуациях. Волейбол должен учитывать расположение игроков на площадке, предугадать действия партнеров и разгадать замысел противника, быстро произвести анализ сложившейся обстановки, вынести решение о наиболее целесообразном действии, эффективно выполнить это действие. При скоростной игре степень и срочность решения задач, которые зависят от быстроты действий игроков, значительно повышаются.</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3. ТЕХНИКА ИГРЫ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Особое место в технике игры занимают стойки и перемещения. </w:t>
      </w:r>
      <w:r w:rsidRPr="00F46C14">
        <w:rPr>
          <w:rFonts w:ascii="Arial" w:eastAsia="Times New Roman" w:hAnsi="Arial" w:cs="Arial"/>
          <w:color w:val="303030"/>
          <w:sz w:val="28"/>
          <w:szCs w:val="28"/>
          <w:lang w:eastAsia="ru-RU"/>
        </w:rPr>
        <w:br/>
        <w:t>В технике нападения существует одна стойка основная. При этой стойке</w:t>
      </w:r>
      <w:r w:rsidRPr="00F46C14">
        <w:rPr>
          <w:rFonts w:ascii="Arial" w:eastAsia="Times New Roman" w:hAnsi="Arial" w:cs="Arial"/>
          <w:color w:val="303030"/>
          <w:sz w:val="28"/>
          <w:szCs w:val="28"/>
          <w:lang w:eastAsia="ru-RU"/>
        </w:rPr>
        <w:br/>
        <w:t>ноги располагаются на ширине плеч, согнуты в коленях, туловище в</w:t>
      </w:r>
      <w:r w:rsidRPr="00F46C14">
        <w:rPr>
          <w:rFonts w:ascii="Arial" w:eastAsia="Times New Roman" w:hAnsi="Arial" w:cs="Arial"/>
          <w:color w:val="303030"/>
          <w:sz w:val="28"/>
          <w:szCs w:val="28"/>
          <w:lang w:eastAsia="ru-RU"/>
        </w:rPr>
        <w:br/>
        <w:t>вертикальном положении, руки согнуты в локтях и находятся перед</w:t>
      </w:r>
      <w:r w:rsidRPr="00F46C14">
        <w:rPr>
          <w:rFonts w:ascii="Arial" w:eastAsia="Times New Roman" w:hAnsi="Arial" w:cs="Arial"/>
          <w:color w:val="303030"/>
          <w:sz w:val="28"/>
          <w:szCs w:val="28"/>
          <w:lang w:eastAsia="ru-RU"/>
        </w:rPr>
        <w:br/>
        <w:t>грудью.</w:t>
      </w:r>
      <w:r w:rsidRPr="00F46C14">
        <w:rPr>
          <w:rFonts w:ascii="Arial" w:eastAsia="Times New Roman" w:hAnsi="Arial" w:cs="Arial"/>
          <w:color w:val="303030"/>
          <w:sz w:val="28"/>
          <w:szCs w:val="28"/>
          <w:lang w:eastAsia="ru-RU"/>
        </w:rPr>
        <w:br/>
        <w:t>При выполнении приемов техники нападения игроку приходится</w:t>
      </w:r>
      <w:r w:rsidRPr="00F46C14">
        <w:rPr>
          <w:rFonts w:ascii="Arial" w:eastAsia="Times New Roman" w:hAnsi="Arial" w:cs="Arial"/>
          <w:color w:val="303030"/>
          <w:sz w:val="28"/>
          <w:szCs w:val="28"/>
          <w:lang w:eastAsia="ru-RU"/>
        </w:rPr>
        <w:br/>
        <w:t>перемещаться. Перемещения могут быть выполнены шагом или бегом в</w:t>
      </w:r>
      <w:r w:rsidRPr="00F46C14">
        <w:rPr>
          <w:rFonts w:ascii="Arial" w:eastAsia="Times New Roman" w:hAnsi="Arial" w:cs="Arial"/>
          <w:color w:val="303030"/>
          <w:sz w:val="28"/>
          <w:szCs w:val="28"/>
          <w:lang w:eastAsia="ru-RU"/>
        </w:rPr>
        <w:br/>
        <w:t>различных направлениях.</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При выполнении нападающих ударов применяются прыжки толчком двумя</w:t>
      </w:r>
      <w:r w:rsidRPr="00F46C14">
        <w:rPr>
          <w:rFonts w:ascii="Arial" w:eastAsia="Times New Roman" w:hAnsi="Arial" w:cs="Arial"/>
          <w:color w:val="303030"/>
          <w:sz w:val="28"/>
          <w:szCs w:val="28"/>
          <w:lang w:eastAsia="ru-RU"/>
        </w:rPr>
        <w:br/>
        <w:t>ногами или одной ногой, с места или разбега. Технический прием может</w:t>
      </w:r>
      <w:r w:rsidRPr="00F46C14">
        <w:rPr>
          <w:rFonts w:ascii="Arial" w:eastAsia="Times New Roman" w:hAnsi="Arial" w:cs="Arial"/>
          <w:color w:val="303030"/>
          <w:sz w:val="28"/>
          <w:szCs w:val="28"/>
          <w:lang w:eastAsia="ru-RU"/>
        </w:rPr>
        <w:br/>
        <w:t>быть выполнен правильно только в том случае, когда игрок своевременно</w:t>
      </w:r>
      <w:r w:rsidRPr="00F46C14">
        <w:rPr>
          <w:rFonts w:ascii="Arial" w:eastAsia="Times New Roman" w:hAnsi="Arial" w:cs="Arial"/>
          <w:color w:val="303030"/>
          <w:sz w:val="28"/>
          <w:szCs w:val="28"/>
          <w:lang w:eastAsia="ru-RU"/>
        </w:rPr>
        <w:br/>
        <w:t>переместившись, принял основную стойку.</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Передачи являются одним из основных технических приемов в волейболе.</w:t>
      </w:r>
      <w:r w:rsidRPr="00F46C14">
        <w:rPr>
          <w:rFonts w:ascii="Arial" w:eastAsia="Times New Roman" w:hAnsi="Arial" w:cs="Arial"/>
          <w:color w:val="303030"/>
          <w:sz w:val="28"/>
          <w:szCs w:val="28"/>
          <w:lang w:eastAsia="ru-RU"/>
        </w:rPr>
        <w:br/>
        <w:t>В зависимости от положения рук при выполнении передач различаются</w:t>
      </w:r>
      <w:r w:rsidRPr="00F46C14">
        <w:rPr>
          <w:rFonts w:ascii="Arial" w:eastAsia="Times New Roman" w:hAnsi="Arial" w:cs="Arial"/>
          <w:color w:val="303030"/>
          <w:sz w:val="28"/>
          <w:szCs w:val="28"/>
          <w:lang w:eastAsia="ru-RU"/>
        </w:rPr>
        <w:br/>
        <w:t>верхние и нижние передачи двумя и одной рукой. Основой для правильного</w:t>
      </w:r>
      <w:r w:rsidRPr="00F46C14">
        <w:rPr>
          <w:rFonts w:ascii="Arial" w:eastAsia="Times New Roman" w:hAnsi="Arial" w:cs="Arial"/>
          <w:color w:val="303030"/>
          <w:sz w:val="28"/>
          <w:szCs w:val="28"/>
          <w:lang w:eastAsia="ru-RU"/>
        </w:rPr>
        <w:br/>
        <w:t>выполнения передачи является своевременное перемещение под мяч и</w:t>
      </w:r>
      <w:r w:rsidRPr="00F46C14">
        <w:rPr>
          <w:rFonts w:ascii="Arial" w:eastAsia="Times New Roman" w:hAnsi="Arial" w:cs="Arial"/>
          <w:color w:val="303030"/>
          <w:sz w:val="28"/>
          <w:szCs w:val="28"/>
          <w:lang w:eastAsia="ru-RU"/>
        </w:rPr>
        <w:br/>
        <w:t>принятие основной стойки.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lastRenderedPageBreak/>
        <w:t>Передачи могут быть различными по расстоянию и высоте. По расстоянию</w:t>
      </w:r>
      <w:r w:rsidRPr="00F46C14">
        <w:rPr>
          <w:rFonts w:ascii="Arial" w:eastAsia="Times New Roman" w:hAnsi="Arial" w:cs="Arial"/>
          <w:color w:val="303030"/>
          <w:sz w:val="28"/>
          <w:szCs w:val="28"/>
          <w:lang w:eastAsia="ru-RU"/>
        </w:rPr>
        <w:br/>
        <w:t>различаются короткие и длинные передачи, а по высоте низкие, средние,</w:t>
      </w:r>
      <w:r w:rsidRPr="00F46C14">
        <w:rPr>
          <w:rFonts w:ascii="Arial" w:eastAsia="Times New Roman" w:hAnsi="Arial" w:cs="Arial"/>
          <w:color w:val="303030"/>
          <w:sz w:val="28"/>
          <w:szCs w:val="28"/>
          <w:lang w:eastAsia="ru-RU"/>
        </w:rPr>
        <w:br/>
        <w:t>высокие. Особенностью выполнения длинных и высоких передач является</w:t>
      </w:r>
      <w:r w:rsidRPr="00F46C14">
        <w:rPr>
          <w:rFonts w:ascii="Arial" w:eastAsia="Times New Roman" w:hAnsi="Arial" w:cs="Arial"/>
          <w:color w:val="303030"/>
          <w:sz w:val="28"/>
          <w:szCs w:val="28"/>
          <w:lang w:eastAsia="ru-RU"/>
        </w:rPr>
        <w:br/>
        <w:t>более активная работа ног. При выполнении верхних передач следует</w:t>
      </w:r>
      <w:r w:rsidRPr="00F46C14">
        <w:rPr>
          <w:rFonts w:ascii="Arial" w:eastAsia="Times New Roman" w:hAnsi="Arial" w:cs="Arial"/>
          <w:color w:val="303030"/>
          <w:sz w:val="28"/>
          <w:szCs w:val="28"/>
          <w:lang w:eastAsia="ru-RU"/>
        </w:rPr>
        <w:br/>
        <w:t>обратить внимание на то, линия плеч игрока была перпендикулярна</w:t>
      </w:r>
      <w:r w:rsidRPr="00F46C14">
        <w:rPr>
          <w:rFonts w:ascii="Arial" w:eastAsia="Times New Roman" w:hAnsi="Arial" w:cs="Arial"/>
          <w:color w:val="303030"/>
          <w:sz w:val="28"/>
          <w:szCs w:val="28"/>
          <w:lang w:eastAsia="ru-RU"/>
        </w:rPr>
        <w:br/>
        <w:t>направлению, в котором выполняется передача. </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Разновидностью выполнения верхней передачи является передача в</w:t>
      </w:r>
      <w:r w:rsidRPr="00F46C14">
        <w:rPr>
          <w:rFonts w:ascii="Arial" w:eastAsia="Times New Roman" w:hAnsi="Arial" w:cs="Arial"/>
          <w:color w:val="303030"/>
          <w:sz w:val="28"/>
          <w:szCs w:val="28"/>
          <w:lang w:eastAsia="ru-RU"/>
        </w:rPr>
        <w:br/>
        <w:t>прыжке. Она наиболее сложна, так как выполняется в безопорном</w:t>
      </w:r>
      <w:r w:rsidRPr="00F46C14">
        <w:rPr>
          <w:rFonts w:ascii="Arial" w:eastAsia="Times New Roman" w:hAnsi="Arial" w:cs="Arial"/>
          <w:color w:val="303030"/>
          <w:sz w:val="28"/>
          <w:szCs w:val="28"/>
          <w:lang w:eastAsia="ru-RU"/>
        </w:rPr>
        <w:br/>
        <w:t>положении. После перемещения под мяч игрок делает прыжок вверх и</w:t>
      </w:r>
      <w:r w:rsidRPr="00F46C14">
        <w:rPr>
          <w:rFonts w:ascii="Arial" w:eastAsia="Times New Roman" w:hAnsi="Arial" w:cs="Arial"/>
          <w:color w:val="303030"/>
          <w:sz w:val="28"/>
          <w:szCs w:val="28"/>
          <w:lang w:eastAsia="ru-RU"/>
        </w:rPr>
        <w:br/>
        <w:t>выносит согнутые руки над головой. Передача выполняется в высшей точке</w:t>
      </w:r>
      <w:r w:rsidRPr="00F46C14">
        <w:rPr>
          <w:rFonts w:ascii="Arial" w:eastAsia="Times New Roman" w:hAnsi="Arial" w:cs="Arial"/>
          <w:color w:val="303030"/>
          <w:sz w:val="28"/>
          <w:szCs w:val="28"/>
          <w:lang w:eastAsia="ru-RU"/>
        </w:rPr>
        <w:br/>
        <w:t>прыжка за счёт активного выпрямления рук локтевых и лучезапястных</w:t>
      </w:r>
      <w:r w:rsidRPr="00F46C14">
        <w:rPr>
          <w:rFonts w:ascii="Arial" w:eastAsia="Times New Roman" w:hAnsi="Arial" w:cs="Arial"/>
          <w:color w:val="303030"/>
          <w:sz w:val="28"/>
          <w:szCs w:val="28"/>
          <w:lang w:eastAsia="ru-RU"/>
        </w:rPr>
        <w:br/>
        <w:t>суставах. Передача в прыжке с имитацией нападающего удара называется</w:t>
      </w:r>
      <w:r w:rsidRPr="00F46C14">
        <w:rPr>
          <w:rFonts w:ascii="Arial" w:eastAsia="Times New Roman" w:hAnsi="Arial" w:cs="Arial"/>
          <w:color w:val="303030"/>
          <w:sz w:val="28"/>
          <w:szCs w:val="28"/>
          <w:lang w:eastAsia="ru-RU"/>
        </w:rPr>
        <w:br/>
        <w:t>«откидкой».</w:t>
      </w:r>
      <w:r w:rsidRPr="00F46C14">
        <w:rPr>
          <w:rFonts w:ascii="Arial" w:eastAsia="Times New Roman" w:hAnsi="Arial" w:cs="Arial"/>
          <w:color w:val="303030"/>
          <w:sz w:val="28"/>
          <w:szCs w:val="28"/>
          <w:lang w:eastAsia="ru-RU"/>
        </w:rPr>
        <w:br/>
        <w:t>Подача это способ введения мяча в игру. В современном волейболе</w:t>
      </w:r>
      <w:r w:rsidRPr="00F46C14">
        <w:rPr>
          <w:rFonts w:ascii="Arial" w:eastAsia="Times New Roman" w:hAnsi="Arial" w:cs="Arial"/>
          <w:color w:val="303030"/>
          <w:sz w:val="28"/>
          <w:szCs w:val="28"/>
          <w:lang w:eastAsia="ru-RU"/>
        </w:rPr>
        <w:br/>
        <w:t>подача используется не только для начала игры, но и как мощное</w:t>
      </w:r>
      <w:r w:rsidRPr="00F46C14">
        <w:rPr>
          <w:rFonts w:ascii="Arial" w:eastAsia="Times New Roman" w:hAnsi="Arial" w:cs="Arial"/>
          <w:color w:val="303030"/>
          <w:sz w:val="28"/>
          <w:szCs w:val="28"/>
          <w:lang w:eastAsia="ru-RU"/>
        </w:rPr>
        <w:br/>
        <w:t>средство нападения. Подачи бывают нижняя прямая, нижняя боковая,</w:t>
      </w:r>
      <w:r w:rsidRPr="00F46C14">
        <w:rPr>
          <w:rFonts w:ascii="Arial" w:eastAsia="Times New Roman" w:hAnsi="Arial" w:cs="Arial"/>
          <w:color w:val="303030"/>
          <w:sz w:val="28"/>
          <w:szCs w:val="28"/>
          <w:lang w:eastAsia="ru-RU"/>
        </w:rPr>
        <w:br/>
        <w:t>верхняя прямая и верхняя боковая.</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Все подачи выполняются в соответствии с требованиями, указанными в</w:t>
      </w:r>
      <w:r w:rsidRPr="00F46C14">
        <w:rPr>
          <w:rFonts w:ascii="Arial" w:eastAsia="Times New Roman" w:hAnsi="Arial" w:cs="Arial"/>
          <w:color w:val="303030"/>
          <w:sz w:val="28"/>
          <w:szCs w:val="28"/>
          <w:lang w:eastAsia="ru-RU"/>
        </w:rPr>
        <w:br/>
        <w:t>правилах: подающий игрок становится за пределами площадки на месте</w:t>
      </w:r>
      <w:r w:rsidRPr="00F46C14">
        <w:rPr>
          <w:rFonts w:ascii="Arial" w:eastAsia="Times New Roman" w:hAnsi="Arial" w:cs="Arial"/>
          <w:color w:val="303030"/>
          <w:sz w:val="28"/>
          <w:szCs w:val="28"/>
          <w:lang w:eastAsia="ru-RU"/>
        </w:rPr>
        <w:br/>
        <w:t>подачи, обязательно подбрасывает мяч и ударом одной руки направляет</w:t>
      </w:r>
      <w:r w:rsidRPr="00F46C14">
        <w:rPr>
          <w:rFonts w:ascii="Arial" w:eastAsia="Times New Roman" w:hAnsi="Arial" w:cs="Arial"/>
          <w:color w:val="303030"/>
          <w:sz w:val="28"/>
          <w:szCs w:val="28"/>
          <w:lang w:eastAsia="ru-RU"/>
        </w:rPr>
        <w:br/>
        <w:t>его через сетку на сторону противника.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Для правильного выполнения любой подачи требуется:</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1. Занять правильное исходное положение.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2. Правильно подбросить мяч.</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3. Ударить в нижнюю часть мяча с определенной силой.</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4. Удар должен производиться твердой кистью, закрепленной в</w:t>
      </w:r>
      <w:r w:rsidRPr="00F46C14">
        <w:rPr>
          <w:rFonts w:ascii="Arial" w:eastAsia="Times New Roman" w:hAnsi="Arial" w:cs="Arial"/>
          <w:color w:val="303030"/>
          <w:sz w:val="28"/>
          <w:szCs w:val="28"/>
          <w:lang w:eastAsia="ru-RU"/>
        </w:rPr>
        <w:br/>
        <w:t>лучезарном суставе.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 После удара рука продолжает движение в направлении подачи.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Нападающий удар относится к сложным техническим приемам, сочетая</w:t>
      </w:r>
      <w:r w:rsidRPr="00F46C14">
        <w:rPr>
          <w:rFonts w:ascii="Arial" w:eastAsia="Times New Roman" w:hAnsi="Arial" w:cs="Arial"/>
          <w:color w:val="303030"/>
          <w:sz w:val="28"/>
          <w:szCs w:val="28"/>
          <w:lang w:eastAsia="ru-RU"/>
        </w:rPr>
        <w:br/>
      </w:r>
      <w:r w:rsidRPr="00F46C14">
        <w:rPr>
          <w:rFonts w:ascii="Arial" w:eastAsia="Times New Roman" w:hAnsi="Arial" w:cs="Arial"/>
          <w:color w:val="303030"/>
          <w:sz w:val="28"/>
          <w:szCs w:val="28"/>
          <w:lang w:eastAsia="ru-RU"/>
        </w:rPr>
        <w:lastRenderedPageBreak/>
        <w:t>временные и пространственные параметры разбега, прыжка и удара по</w:t>
      </w:r>
      <w:r w:rsidRPr="00F46C14">
        <w:rPr>
          <w:rFonts w:ascii="Arial" w:eastAsia="Times New Roman" w:hAnsi="Arial" w:cs="Arial"/>
          <w:color w:val="303030"/>
          <w:sz w:val="28"/>
          <w:szCs w:val="28"/>
          <w:lang w:eastAsia="ru-RU"/>
        </w:rPr>
        <w:br/>
        <w:t>мячу. Нападающий игрок тесно взаимодействует с партнером, выполняющим</w:t>
      </w:r>
      <w:r w:rsidRPr="00F46C14">
        <w:rPr>
          <w:rFonts w:ascii="Arial" w:eastAsia="Times New Roman" w:hAnsi="Arial" w:cs="Arial"/>
          <w:color w:val="303030"/>
          <w:sz w:val="28"/>
          <w:szCs w:val="28"/>
          <w:lang w:eastAsia="ru-RU"/>
        </w:rPr>
        <w:br/>
        <w:t>передачу, и здесь очень важна одинаковая трактовка обоими всех</w:t>
      </w:r>
      <w:r w:rsidRPr="00F46C14">
        <w:rPr>
          <w:rFonts w:ascii="Arial" w:eastAsia="Times New Roman" w:hAnsi="Arial" w:cs="Arial"/>
          <w:color w:val="303030"/>
          <w:sz w:val="28"/>
          <w:szCs w:val="28"/>
          <w:lang w:eastAsia="ru-RU"/>
        </w:rPr>
        <w:br/>
        <w:t>параметров приема и взаимное понимание условных сигналов. Умение</w:t>
      </w:r>
      <w:r w:rsidRPr="00F46C14">
        <w:rPr>
          <w:rFonts w:ascii="Arial" w:eastAsia="Times New Roman" w:hAnsi="Arial" w:cs="Arial"/>
          <w:color w:val="303030"/>
          <w:sz w:val="28"/>
          <w:szCs w:val="28"/>
          <w:lang w:eastAsia="ru-RU"/>
        </w:rPr>
        <w:br/>
        <w:t>наносить нападающие удары правой и левой руками обогащают технический</w:t>
      </w:r>
      <w:r w:rsidRPr="00F46C14">
        <w:rPr>
          <w:rFonts w:ascii="Arial" w:eastAsia="Times New Roman" w:hAnsi="Arial" w:cs="Arial"/>
          <w:color w:val="303030"/>
          <w:sz w:val="28"/>
          <w:szCs w:val="28"/>
          <w:lang w:eastAsia="ru-RU"/>
        </w:rPr>
        <w:br/>
        <w:t>арсенал игрока, заметно расширяют его тактические возможности.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Игрок должен стремиться нанести удар по мячу в высшей точке взлета, в</w:t>
      </w:r>
      <w:r w:rsidRPr="00F46C14">
        <w:rPr>
          <w:rFonts w:ascii="Arial" w:eastAsia="Times New Roman" w:hAnsi="Arial" w:cs="Arial"/>
          <w:color w:val="303030"/>
          <w:sz w:val="28"/>
          <w:szCs w:val="28"/>
          <w:lang w:eastAsia="ru-RU"/>
        </w:rPr>
        <w:br/>
        <w:t>«мертвой точке». На ней он и должен наносить удар по мячу независимо</w:t>
      </w:r>
      <w:r w:rsidRPr="00F46C14">
        <w:rPr>
          <w:rFonts w:ascii="Arial" w:eastAsia="Times New Roman" w:hAnsi="Arial" w:cs="Arial"/>
          <w:color w:val="303030"/>
          <w:sz w:val="28"/>
          <w:szCs w:val="28"/>
          <w:lang w:eastAsia="ru-RU"/>
        </w:rPr>
        <w:br/>
        <w:t>от характера подачи. Мяч всегда должен быть чуть впереди игрока. Это</w:t>
      </w:r>
      <w:r w:rsidRPr="00F46C14">
        <w:rPr>
          <w:rFonts w:ascii="Arial" w:eastAsia="Times New Roman" w:hAnsi="Arial" w:cs="Arial"/>
          <w:color w:val="303030"/>
          <w:sz w:val="28"/>
          <w:szCs w:val="28"/>
          <w:lang w:eastAsia="ru-RU"/>
        </w:rPr>
        <w:br/>
        <w:t>положение приобретает решающее значение при ударах. С низких и</w:t>
      </w:r>
      <w:r w:rsidRPr="00F46C14">
        <w:rPr>
          <w:rFonts w:ascii="Arial" w:eastAsia="Times New Roman" w:hAnsi="Arial" w:cs="Arial"/>
          <w:color w:val="303030"/>
          <w:sz w:val="28"/>
          <w:szCs w:val="28"/>
          <w:lang w:eastAsia="ru-RU"/>
        </w:rPr>
        <w:br/>
        <w:t>прострельных передач, помогает нападающему сориентироваться</w:t>
      </w:r>
      <w:r w:rsidRPr="00F46C14">
        <w:rPr>
          <w:rFonts w:ascii="Arial" w:eastAsia="Times New Roman" w:hAnsi="Arial" w:cs="Arial"/>
          <w:color w:val="303030"/>
          <w:sz w:val="28"/>
          <w:szCs w:val="28"/>
          <w:lang w:eastAsia="ru-RU"/>
        </w:rPr>
        <w:br/>
        <w:t>относительно блока. Разбег по траектории, близкой к прямому углу по</w:t>
      </w:r>
      <w:r w:rsidRPr="00F46C14">
        <w:rPr>
          <w:rFonts w:ascii="Arial" w:eastAsia="Times New Roman" w:hAnsi="Arial" w:cs="Arial"/>
          <w:color w:val="303030"/>
          <w:sz w:val="28"/>
          <w:szCs w:val="28"/>
          <w:lang w:eastAsia="ru-RU"/>
        </w:rPr>
        <w:br/>
        <w:t>отношению к сетке, создает для нападающего игрока большие тактические</w:t>
      </w:r>
      <w:r w:rsidRPr="00F46C14">
        <w:rPr>
          <w:rFonts w:ascii="Arial" w:eastAsia="Times New Roman" w:hAnsi="Arial" w:cs="Arial"/>
          <w:color w:val="303030"/>
          <w:sz w:val="28"/>
          <w:szCs w:val="28"/>
          <w:lang w:eastAsia="ru-RU"/>
        </w:rPr>
        <w:br/>
        <w:t>возможности, чем разбег вдоль сетки.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Совершенствование нападающих ударов проводится как без</w:t>
      </w:r>
      <w:r w:rsidRPr="00F46C14">
        <w:rPr>
          <w:rFonts w:ascii="Arial" w:eastAsia="Times New Roman" w:hAnsi="Arial" w:cs="Arial"/>
          <w:color w:val="303030"/>
          <w:sz w:val="28"/>
          <w:szCs w:val="28"/>
          <w:lang w:eastAsia="ru-RU"/>
        </w:rPr>
        <w:br/>
        <w:t>противодействия блока, так и при пассивном или активном сопротивлении</w:t>
      </w:r>
      <w:r w:rsidRPr="00F46C14">
        <w:rPr>
          <w:rFonts w:ascii="Arial" w:eastAsia="Times New Roman" w:hAnsi="Arial" w:cs="Arial"/>
          <w:color w:val="303030"/>
          <w:sz w:val="28"/>
          <w:szCs w:val="28"/>
          <w:lang w:eastAsia="ru-RU"/>
        </w:rPr>
        <w:br/>
        <w:t>блокирующих.</w:t>
      </w:r>
      <w:r w:rsidRPr="00F46C14">
        <w:rPr>
          <w:rFonts w:ascii="Arial" w:eastAsia="Times New Roman" w:hAnsi="Arial" w:cs="Arial"/>
          <w:color w:val="303030"/>
          <w:sz w:val="28"/>
          <w:szCs w:val="28"/>
          <w:lang w:eastAsia="ru-RU"/>
        </w:rPr>
        <w:br/>
        <w:t>Игрокам полезно вырабатывать своеобразное мышечное чувство, прыгать</w:t>
      </w:r>
      <w:r w:rsidRPr="00F46C14">
        <w:rPr>
          <w:rFonts w:ascii="Arial" w:eastAsia="Times New Roman" w:hAnsi="Arial" w:cs="Arial"/>
          <w:color w:val="303030"/>
          <w:sz w:val="28"/>
          <w:szCs w:val="28"/>
          <w:lang w:eastAsia="ru-RU"/>
        </w:rPr>
        <w:br/>
        <w:t>как можно выше, чтобы нанести удар по мячу на «своей» высоте.</w:t>
      </w:r>
      <w:r w:rsidRPr="00F46C14">
        <w:rPr>
          <w:rFonts w:ascii="Arial" w:eastAsia="Times New Roman" w:hAnsi="Arial" w:cs="Arial"/>
          <w:color w:val="303030"/>
          <w:sz w:val="28"/>
          <w:szCs w:val="28"/>
          <w:lang w:eastAsia="ru-RU"/>
        </w:rPr>
        <w:br/>
        <w:t>Блок это основной защитный прием. Техника блокирования проста: прыжок</w:t>
      </w:r>
      <w:r w:rsidRPr="00F46C14">
        <w:rPr>
          <w:rFonts w:ascii="Arial" w:eastAsia="Times New Roman" w:hAnsi="Arial" w:cs="Arial"/>
          <w:color w:val="303030"/>
          <w:sz w:val="28"/>
          <w:szCs w:val="28"/>
          <w:lang w:eastAsia="ru-RU"/>
        </w:rPr>
        <w:br/>
        <w:t>и вынос рук над верхним краем сетки. Но не последнюю роль играет и</w:t>
      </w:r>
      <w:r w:rsidRPr="00F46C14">
        <w:rPr>
          <w:rFonts w:ascii="Arial" w:eastAsia="Times New Roman" w:hAnsi="Arial" w:cs="Arial"/>
          <w:color w:val="303030"/>
          <w:sz w:val="28"/>
          <w:szCs w:val="28"/>
          <w:lang w:eastAsia="ru-RU"/>
        </w:rPr>
        <w:br/>
        <w:t>перемещение игрока к месту постановки блока.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Игрок перемещается вдоль сетки приставными или окрестными шагами,</w:t>
      </w:r>
      <w:r w:rsidRPr="00F46C14">
        <w:rPr>
          <w:rFonts w:ascii="Arial" w:eastAsia="Times New Roman" w:hAnsi="Arial" w:cs="Arial"/>
          <w:color w:val="303030"/>
          <w:sz w:val="28"/>
          <w:szCs w:val="28"/>
          <w:lang w:eastAsia="ru-RU"/>
        </w:rPr>
        <w:br/>
        <w:t>бегом или шагом, согнув руки, держа кисти на уровне лица. Во время</w:t>
      </w:r>
      <w:r w:rsidRPr="00F46C14">
        <w:rPr>
          <w:rFonts w:ascii="Arial" w:eastAsia="Times New Roman" w:hAnsi="Arial" w:cs="Arial"/>
          <w:color w:val="303030"/>
          <w:sz w:val="28"/>
          <w:szCs w:val="28"/>
          <w:lang w:eastAsia="ru-RU"/>
        </w:rPr>
        <w:br/>
        <w:t>перемещения и прыжка взгляд блокирующего направлен не нападающего</w:t>
      </w:r>
      <w:r w:rsidRPr="00F46C14">
        <w:rPr>
          <w:rFonts w:ascii="Arial" w:eastAsia="Times New Roman" w:hAnsi="Arial" w:cs="Arial"/>
          <w:color w:val="303030"/>
          <w:sz w:val="28"/>
          <w:szCs w:val="28"/>
          <w:lang w:eastAsia="ru-RU"/>
        </w:rPr>
        <w:br/>
        <w:t>игрока противника. По приему с подачи или нападающего удара, а также</w:t>
      </w:r>
      <w:r w:rsidRPr="00F46C14">
        <w:rPr>
          <w:rFonts w:ascii="Arial" w:eastAsia="Times New Roman" w:hAnsi="Arial" w:cs="Arial"/>
          <w:color w:val="303030"/>
          <w:sz w:val="28"/>
          <w:szCs w:val="28"/>
          <w:lang w:eastAsia="ru-RU"/>
        </w:rPr>
        <w:br/>
        <w:t>по начальной траектории мяча после передачи блокирующий определяет</w:t>
      </w:r>
      <w:r w:rsidRPr="00F46C14">
        <w:rPr>
          <w:rFonts w:ascii="Arial" w:eastAsia="Times New Roman" w:hAnsi="Arial" w:cs="Arial"/>
          <w:color w:val="303030"/>
          <w:sz w:val="28"/>
          <w:szCs w:val="28"/>
          <w:lang w:eastAsia="ru-RU"/>
        </w:rPr>
        <w:br/>
        <w:t>направление и характер передачи нападающему.</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lastRenderedPageBreak/>
        <w:t>1. ТАКТИКА ИГРЫ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Тактика игры это умения и разумная организация всех действий игроков с целью выйти победителем в игре. Все действия игроков в волейболе делятся на две категории: защитные и нападающие действия. В соответствии с этим и тактика игры складывается из тактики нападения и тактики защиты. Различают индивидуальные, групповые и командные тактические действия в нападении и защите.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Тактика защиты и тактика нападения резко различаются на крайних полюсах: организация действий при приеме мяча от противника и завершающий нападающий удар с предшествующей ему второй передачей. Однако, принимая мяч от противника, игрок стремится направить его к сетке так, чтобы его партнеры наилучшим образом могли организовать нападающие действия. Здесь  защитные действия одновременно выступают и как нападающие.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Тактика тесно связана с техникой. Никакой замысел в игре не может быть выполнен без совершенного владения техническими приемами игры, необходимыми для выполнения этого замысла.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С учетом своих возможностей каждая избирает систему игры в нападении и защите, которая предусматривает рациональную организацию действий игроков в нападении и защите. Тактические действия в нападении осуществляются посредством подач, передач и собственно нападающих ударов. Тактика подачи имеет основную задачу ввести мяч в игру, предельно затрудняя его приём и  организацию последующих действий противников.</w:t>
      </w:r>
      <w:r w:rsidRPr="00F46C14">
        <w:rPr>
          <w:rFonts w:ascii="Arial" w:eastAsia="Times New Roman" w:hAnsi="Arial" w:cs="Arial"/>
          <w:color w:val="303030"/>
          <w:sz w:val="28"/>
          <w:szCs w:val="28"/>
          <w:lang w:eastAsia="ru-RU"/>
        </w:rPr>
        <w:br/>
      </w:r>
      <w:r w:rsidRPr="00F46C14">
        <w:rPr>
          <w:rFonts w:ascii="Arial" w:eastAsia="Times New Roman" w:hAnsi="Arial" w:cs="Arial"/>
          <w:i/>
          <w:iCs/>
          <w:color w:val="303030"/>
          <w:sz w:val="28"/>
          <w:lang w:eastAsia="ru-RU"/>
        </w:rPr>
        <w:t>Тактика передач.</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Основной задачей при выполнении передач для нападения является создание наиболее благоприятных условий для выполнения завершающего удара.</w:t>
      </w:r>
      <w:r w:rsidRPr="00F46C14">
        <w:rPr>
          <w:rFonts w:ascii="Arial" w:eastAsia="Times New Roman" w:hAnsi="Arial" w:cs="Arial"/>
          <w:color w:val="303030"/>
          <w:sz w:val="28"/>
          <w:szCs w:val="28"/>
          <w:lang w:eastAsia="ru-RU"/>
        </w:rPr>
        <w:br/>
        <w:t>Слабо подготовленному игроку для выполнения нападающего удара требуются хорошие условия: вертикальная передача, достаточная высота мяча и на определённом месте, возможность разбега для прыжка, тактика передач в таких случаях состоится в том, чтобы создать эти наиболее удобные условия для нападающего удара.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xml:space="preserve">Более сложным является выведение игрока для выполнения нападающего удара в такое место, в котором противник может оказать наименьшее сопротивление. с этой целью передача производится игроком, который для выполнения этой функции вынужден меняться с тем, чтобы занять ключевую позицию,  позволяющую разнообразить простые передачи. Поэтому в тактике передач применяются: простые передачи, передачи со сменой мест, передачи для нападающего удара с первой передачи и передачи в прыжке. Обманы в волейболе </w:t>
      </w:r>
      <w:r w:rsidRPr="00F46C14">
        <w:rPr>
          <w:rFonts w:ascii="Arial" w:eastAsia="Times New Roman" w:hAnsi="Arial" w:cs="Arial"/>
          <w:color w:val="303030"/>
          <w:sz w:val="28"/>
          <w:szCs w:val="28"/>
          <w:lang w:eastAsia="ru-RU"/>
        </w:rPr>
        <w:lastRenderedPageBreak/>
        <w:t>чаще всего применяются в сочетании с подготовкой к нападающему удару или передачей для него. Тактика этих действий при нападающих ударах состоится на использовании такой подвижности или невнимательности отдельных игроков команды противника. При неправильной расстановке игроков на площадке, особенно с увеличением числа блокирующих появляются места, свободные от игроков. Наличие таких свободных мест и используется при так называемом обмане. Обман выполняется на те места, которые оказались свободными или места, откуда игрок переместился с целью закрытия свободного места.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Тактика защиты состоит из чёткого взаимодействия игроков передней линии между собой (блокирование и страховка), игроков задней линии между собой и,  наконец, взаимодействие игроков задней линии и игроков передней линии между собой.</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Первым действием, которым команда начинает защищаться от нападающего удара противника,  является блокирование. Блокирование  может быть одиночным или групповым (двойным, тройным).  Приём мяча с подачи и от нападающего удара. Наилучшая техника для защитных действий на задней линии — нужная передача мяча с возможным смягчением удара. С этой целью необходимо правильно определить направление полета мяча и место его приземления. Здесь, прежде всего , надо оценить обстановку: в каком положении находится мяч, ударяющий игрок по отношению к мячу и к сетке, каким в соответствии с этим будет наиболее вероятное направление мяча от нападающего удара, какова будет крутизна траектории его полета.  От расстояния между мячом и сеткой зависит угол полета мяча после удара (без блока). Поэтому при близкой к сетке передаче мяча для нападающего удара следует перемещаться вперед с тем, чтобы попасть в нужное для приема мяча место.</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Надобность в страховке действий игрока может появиться во многих случаях: при плохой подвижности отдельных игроков, несовершенном владении передачей и др. их подстраховывают товарищи по команде. Постоянная необходимость в страховке возникает при нападающем ударе и блоке. Находясь в прыжке, ни нападающий, выполняющий удар, ни блокирующий игрок не могут передвинуться, реагируя на противодействие и действие противника. В связи с этим необходимо этих игроков страховать. Тактический успех страховки, как и других защитных действий, зависит от предвидения действий игроков команды противника.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 ВОЛЕЙБОЛЬНАЯ ПЛОЩАДКА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5.1 Игровая поверхность.</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lastRenderedPageBreak/>
        <w:t>Игровая поверхность должна быть плоской, горизонтальной и однообразной. Она не должна представлять никакой опасности травмирования игроков. Запрещено играть на неровных или скользких поверхностях.</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 залах поверхность игровых площадок должна быть светлого цвета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На открытых площадках разрешен уклон 5 мм на 1 м для дренажа. Линии площадки, изготовленные из твердых материалов, запрещены.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Ширина всех линий 5 см. Линии должны быть светлыми и отличаться по цвету от пола и любых других линий.</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5.1.1 Ограничительные линии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Две боковые и две лицевые линии ограничивают игровую площадку. Боковые и лицевые линии входят в размеры игровой площадки.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5.1.2 Средняя линия</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Ось средней линии разделяет игровую площадку на две равные площадки размером 9 х 9 м каждая; однако вся ширина линии рассматривается как принадлежащая обеим площадкам в равной степени. Эта линия проведена под сеткой от одной боковой линии до другой.</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5.1.3 Линия атаки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На каждой площадке, линия атаки, задний край которой нанесен на расстоянии 3 м от оси средней линии, ограничивает переднюю зону.</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Для ФИВБ Мировых и Официальных Соревнований линия атаки продолжена дополнительными пунктирными линиями от боковых линий, пятью 15-см короткими линиями шириной 5 см., нанесенными через 20 см, общей длиной 1,75 м.</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5.2 Зоны и места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5.2.1 Передняя зона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На каждой площадке передняя зона ограничена осью средней линии и задним краем линии атаки.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Считается, что передняя зона простирается за боковыми линиями до конца свободной зоны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5.2.2 Зона подачи — это участок шириной 9 м позади каждой лицевой линии.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lastRenderedPageBreak/>
        <w:t>Она ограничена по бокам двумя короткими линиями длиной 15 см. каждая, нанесенными на расстоянии 20 см. позади лицевой линии, как продолжение боковых линий. Обе короткие линии включены в ширину зоны подачи.</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По глубине зона подачи простирается до конца свободной зоны.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5.2.3 Зона замены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Зона замены ограничена продолжением обеих линий нападения до столика секретаря.</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6. РАЗНОВИДНОСТИ ВОЛЕЙБОЛА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Пляжный волейбол.</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Существует также еще одна разновидность игры — бич-волей (волейбол на песке, пляжный волейбол). В волейбол на песке в двадцатые — тридцатые годы играли в Болгарии, Латвии, СССР, США, Франции, Чехословакии. Бич-волей с двумя игроками на площадке появился в США в 1930 г. В конце ХХ века бич-волей получил очень широкое распространение в мире и в 1993 г. на сессии МОК в Монте-Карло он был признан олимпийским видом спорта.</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Сейчас официальный календарь ФИВБ включает следующие соревнования по бич-волею: турниры в программе летних Олимпийских игр (с 1996 г.), чемпионаты мира (с 1987 г. для мужчин, с 1992 г. для женщин) и Мировой тур (с 1989 г. для мужчин, с 1993 г. для женщин), этапы (турниры) которого в течение сезона проводятся в разных странах.</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Мини-волейбол.</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Игра для детей до 14 лет. Включена в школьную программу многих стран, в том числе России. Появился мини-волейбол в 1961 в ГДР. В 1972 были официально утверждены его правила. Различают два уровня: мини-3 и мини-4. В каждой команде играют три (четыре) игрока плюс двое запасных. За команду могут выступать одновременно и мальчики и девочки, но их соотношение в командах-соперницах должно быть одинаково. Игра проходит на площадке 6х4,5 (6х6) м, разделенной пополам сеткой на высоте 2,15 (2,05) м. Вес мяча: 210–230 граммов, окружность: 61–63 см. Игра в партии идет до 15 очков.</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Пионербол.</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xml:space="preserve">Основное его техническое отличие от классического волейбола заключается в том, что мяч в процессе игры берется в руки. </w:t>
      </w:r>
      <w:r w:rsidRPr="00F46C14">
        <w:rPr>
          <w:rFonts w:ascii="Arial" w:eastAsia="Times New Roman" w:hAnsi="Arial" w:cs="Arial"/>
          <w:color w:val="303030"/>
          <w:sz w:val="28"/>
          <w:szCs w:val="28"/>
          <w:lang w:eastAsia="ru-RU"/>
        </w:rPr>
        <w:lastRenderedPageBreak/>
        <w:t>Соответственно подача, пас партнеру и перевод мяча на сторону соперника осуществляется не ударом, а броском. Матч состоит из трех партий, игра в которых ведется до 15 очков. Выигрывает команда, победившая в двух партиях. Пионербол включен в программу средних школ по физподготовке и является подготовительным этапом в освоении азов не только волейбола, но и баскетбола. В разных городах России проводятся соревнования по пионерболу.</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Воллибол (англ. «wallyball», от «wall» – стена) изобрел в 1979 американец Джо Гарсиа. Играют две команды по два, три или четыре человека. Допускается использование боковых стен спортзала. Игра ведется до 15, 18 или 21 очка (но разница в счете должна быть не менее 2 очков). Среди воллиболистов немало представителей классического волейбола, в том числе члены олимпийской сборной США Пол Сандерлэнд и Рита Крокетт, и известных людей из мира политики и шоу-бизнеса, включая президента США Джорджа У.Буша. В начале 1980-х годов бизнесмен Майк О»Хара (в прошлом входивший в состав олимпийской сборной США), основал компанию «Воллибол интернэшнл инк» (WII), взявшую на себя организацию региональных и интернациональных турниров в стране. В 1989 несколько членов исполкома WII, не согласных с политикой О»Хара, создали Американскую воллибольную ассоциацию. Ассоциация провела ряд альтернативных мероприятий в США и международных турниров в разных странах. В настоящее время обе организации практически бездействуют. В ноябре 2001 усилиями изобретателя воллибола была сформирована некоммерческая Объединенная Ассоциация воллиболистов. Гарсиа намерен возродить былой интерес к своему детищу и добиться его признания олимпийским видом спорта. Сейчас во всем мире воллиболом занимаются несколько миллионов человек.</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ЗАКЛЮЧЕНИЕ</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Волейбол – одна из наиболее распространенных игр в России.</w:t>
      </w:r>
      <w:r w:rsidRPr="00F46C14">
        <w:rPr>
          <w:rFonts w:ascii="Arial" w:eastAsia="Times New Roman" w:hAnsi="Arial" w:cs="Arial"/>
          <w:color w:val="303030"/>
          <w:sz w:val="28"/>
          <w:szCs w:val="28"/>
          <w:lang w:eastAsia="ru-RU"/>
        </w:rPr>
        <w:br/>
        <w:t>Массовый, подлинно народный характер волейбола объясняется его</w:t>
      </w:r>
      <w:r w:rsidRPr="00F46C14">
        <w:rPr>
          <w:rFonts w:ascii="Arial" w:eastAsia="Times New Roman" w:hAnsi="Arial" w:cs="Arial"/>
          <w:color w:val="303030"/>
          <w:sz w:val="28"/>
          <w:szCs w:val="28"/>
          <w:lang w:eastAsia="ru-RU"/>
        </w:rPr>
        <w:br/>
        <w:t>высокой эмоциональностью и доступностью, основанной на простоте правил игры и несложности оборудования. Особым достоинством волейбола как средства физического воспитания является его специфическое качество – возможность самодозирования нагрузки, т.е. соответствие между подготовленностью игрока и нагрузкой, которую он получает. Это делает волейбол игрой, доступной для людей всех возрастов.</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 xml:space="preserve">Волейбол способствуют воспитанию чувства коллективизма, настойчивости, решительности, целеустремленности; внимания и </w:t>
      </w:r>
      <w:r w:rsidRPr="00F46C14">
        <w:rPr>
          <w:rFonts w:ascii="Arial" w:eastAsia="Times New Roman" w:hAnsi="Arial" w:cs="Arial"/>
          <w:color w:val="303030"/>
          <w:sz w:val="28"/>
          <w:szCs w:val="28"/>
          <w:lang w:eastAsia="ru-RU"/>
        </w:rPr>
        <w:lastRenderedPageBreak/>
        <w:t>быстроты мышления; способности управлять своими эмоциями; совершенствованию основных физических качеств.</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СПИСОК ЛИТЕРАТУРЫ</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1. Загорский Б.И., Залетаев И. П., Пузырь Ю. П. и др. “Физическая культура”, Высшая школа 1989 г.</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2. Железняк Ю. Д. “Юный волейболист”, Учебное пособие для тренеров. Москва. Физкультура и спорт, 1988 год.</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3. Мондозолевский Г.Г. Щедрость игрока. М. , 1984 г.</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4. Коробейников Н. К., Михеев А. А., Николаенко Н. Г. “Физическое воспитание”, Учебное пособие для средних специальных учебных заведений. Высшая школа 1984 г.</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5. Ковалев </w:t>
      </w:r>
      <w:r w:rsidRPr="00F46C14">
        <w:rPr>
          <w:rFonts w:ascii="Arial" w:eastAsia="Times New Roman" w:hAnsi="Arial" w:cs="Arial"/>
          <w:color w:val="000000"/>
          <w:sz w:val="28"/>
          <w:szCs w:val="28"/>
          <w:lang w:eastAsia="ru-RU"/>
        </w:rPr>
        <w:t>В.Д.</w:t>
      </w:r>
      <w:r w:rsidRPr="00F46C14">
        <w:rPr>
          <w:rFonts w:ascii="Arial" w:eastAsia="Times New Roman" w:hAnsi="Arial" w:cs="Arial"/>
          <w:color w:val="303030"/>
          <w:sz w:val="28"/>
          <w:szCs w:val="28"/>
          <w:lang w:eastAsia="ru-RU"/>
        </w:rPr>
        <w:t> Спортивные игры; М., 1988 г.</w:t>
      </w:r>
    </w:p>
    <w:p w:rsidR="00F46C14" w:rsidRPr="00F46C14" w:rsidRDefault="00F46C14" w:rsidP="00F46C14">
      <w:pPr>
        <w:shd w:val="clear" w:color="auto" w:fill="FFFFFF"/>
        <w:spacing w:before="75" w:after="224" w:line="240" w:lineRule="auto"/>
        <w:textAlignment w:val="baseline"/>
        <w:rPr>
          <w:rFonts w:ascii="Arial" w:eastAsia="Times New Roman" w:hAnsi="Arial" w:cs="Arial"/>
          <w:color w:val="303030"/>
          <w:sz w:val="28"/>
          <w:szCs w:val="28"/>
          <w:lang w:eastAsia="ru-RU"/>
        </w:rPr>
      </w:pPr>
      <w:r w:rsidRPr="00F46C14">
        <w:rPr>
          <w:rFonts w:ascii="Arial" w:eastAsia="Times New Roman" w:hAnsi="Arial" w:cs="Arial"/>
          <w:color w:val="303030"/>
          <w:sz w:val="28"/>
          <w:szCs w:val="28"/>
          <w:lang w:eastAsia="ru-RU"/>
        </w:rPr>
        <w:t>6. Фурманов А.Г., Болдырев Д.М. Волейбол. М., 1983 г</w:t>
      </w:r>
    </w:p>
    <w:p w:rsidR="00B1763F" w:rsidRDefault="00B1763F"/>
    <w:sectPr w:rsidR="00B1763F" w:rsidSect="00B17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46C14"/>
    <w:rsid w:val="00B1763F"/>
    <w:rsid w:val="00F4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3F"/>
  </w:style>
  <w:style w:type="paragraph" w:styleId="2">
    <w:name w:val="heading 2"/>
    <w:basedOn w:val="a"/>
    <w:link w:val="20"/>
    <w:uiPriority w:val="9"/>
    <w:qFormat/>
    <w:rsid w:val="00F46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6C14"/>
    <w:rPr>
      <w:rFonts w:ascii="Times New Roman" w:eastAsia="Times New Roman" w:hAnsi="Times New Roman" w:cs="Times New Roman"/>
      <w:b/>
      <w:bCs/>
      <w:sz w:val="36"/>
      <w:szCs w:val="36"/>
      <w:lang w:eastAsia="ru-RU"/>
    </w:rPr>
  </w:style>
  <w:style w:type="character" w:styleId="a3">
    <w:name w:val="Strong"/>
    <w:basedOn w:val="a0"/>
    <w:uiPriority w:val="22"/>
    <w:qFormat/>
    <w:rsid w:val="00F46C14"/>
    <w:rPr>
      <w:b/>
      <w:bCs/>
    </w:rPr>
  </w:style>
  <w:style w:type="paragraph" w:customStyle="1" w:styleId="has-black-color">
    <w:name w:val="has-black-color"/>
    <w:basedOn w:val="a"/>
    <w:rsid w:val="00F46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4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46C14"/>
    <w:rPr>
      <w:i/>
      <w:iCs/>
    </w:rPr>
  </w:style>
</w:styles>
</file>

<file path=word/webSettings.xml><?xml version="1.0" encoding="utf-8"?>
<w:webSettings xmlns:r="http://schemas.openxmlformats.org/officeDocument/2006/relationships" xmlns:w="http://schemas.openxmlformats.org/wordprocessingml/2006/main">
  <w:divs>
    <w:div w:id="20185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3653</Words>
  <Characters>20826</Characters>
  <Application>Microsoft Office Word</Application>
  <DocSecurity>0</DocSecurity>
  <Lines>173</Lines>
  <Paragraphs>48</Paragraphs>
  <ScaleCrop>false</ScaleCrop>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2023-09-06T18:06:00Z</dcterms:created>
  <dcterms:modified xsi:type="dcterms:W3CDTF">2023-09-06T18:07:00Z</dcterms:modified>
</cp:coreProperties>
</file>