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E7" w:rsidRPr="00924A31" w:rsidRDefault="006517E7" w:rsidP="00924A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31">
        <w:rPr>
          <w:rFonts w:ascii="Times New Roman" w:hAnsi="Times New Roman" w:cs="Times New Roman"/>
          <w:b/>
          <w:sz w:val="28"/>
          <w:szCs w:val="28"/>
        </w:rPr>
        <w:t>Способы активизации познавательной деятельности учащихся с задержкой психического развития на уроке в условиях реализации ФГОС.</w:t>
      </w:r>
    </w:p>
    <w:p w:rsidR="006517E7" w:rsidRPr="00924A31" w:rsidRDefault="006517E7" w:rsidP="00924A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31">
        <w:rPr>
          <w:rFonts w:ascii="Times New Roman" w:hAnsi="Times New Roman" w:cs="Times New Roman"/>
          <w:b/>
          <w:sz w:val="28"/>
          <w:szCs w:val="28"/>
        </w:rPr>
        <w:t>Костюк Илья Юрьевич, учитель первой квалиф</w:t>
      </w:r>
      <w:r w:rsidR="00B22902" w:rsidRPr="00924A31">
        <w:rPr>
          <w:rFonts w:ascii="Times New Roman" w:hAnsi="Times New Roman" w:cs="Times New Roman"/>
          <w:b/>
          <w:sz w:val="28"/>
          <w:szCs w:val="28"/>
        </w:rPr>
        <w:t>ик</w:t>
      </w:r>
      <w:r w:rsidRPr="00924A31">
        <w:rPr>
          <w:rFonts w:ascii="Times New Roman" w:hAnsi="Times New Roman" w:cs="Times New Roman"/>
          <w:b/>
          <w:sz w:val="28"/>
          <w:szCs w:val="28"/>
        </w:rPr>
        <w:t>ационной категории; психолог.</w:t>
      </w:r>
    </w:p>
    <w:p w:rsidR="006517E7" w:rsidRPr="00924A31" w:rsidRDefault="006517E7" w:rsidP="00924A3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A31">
        <w:rPr>
          <w:rFonts w:ascii="Times New Roman" w:hAnsi="Times New Roman" w:cs="Times New Roman"/>
          <w:i/>
          <w:sz w:val="28"/>
          <w:szCs w:val="28"/>
        </w:rPr>
        <w:t>Статья посвящена проблеме активизации познавательной деятельности учащихся с задержкой психического развития</w:t>
      </w:r>
      <w:r w:rsidR="00834AB8" w:rsidRPr="00924A31">
        <w:rPr>
          <w:rFonts w:ascii="Times New Roman" w:hAnsi="Times New Roman" w:cs="Times New Roman"/>
          <w:i/>
          <w:sz w:val="28"/>
          <w:szCs w:val="28"/>
        </w:rPr>
        <w:t xml:space="preserve"> на уроках русского языка, литерату</w:t>
      </w:r>
      <w:r w:rsidR="00924A31" w:rsidRPr="00924A31">
        <w:rPr>
          <w:rFonts w:ascii="Times New Roman" w:hAnsi="Times New Roman" w:cs="Times New Roman"/>
          <w:i/>
          <w:sz w:val="28"/>
          <w:szCs w:val="28"/>
        </w:rPr>
        <w:t>ры, риторики, культуры Урала</w:t>
      </w:r>
      <w:r w:rsidR="00834AB8" w:rsidRPr="00924A31">
        <w:rPr>
          <w:rFonts w:ascii="Times New Roman" w:hAnsi="Times New Roman" w:cs="Times New Roman"/>
          <w:i/>
          <w:sz w:val="28"/>
          <w:szCs w:val="28"/>
        </w:rPr>
        <w:t>. Автор рассматривает использование кинезиологических, нейропсихологических, релаксационных, арттерапевтических упражнений, а также дидактических игр, кроссвордов в качестве мотивации и активизации познавательной деятельности учащихся с задержкой психического развития.</w:t>
      </w:r>
    </w:p>
    <w:p w:rsidR="00834AB8" w:rsidRPr="00924A31" w:rsidRDefault="00834AB8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924A31">
        <w:rPr>
          <w:rFonts w:ascii="Times New Roman" w:hAnsi="Times New Roman" w:cs="Times New Roman"/>
          <w:sz w:val="28"/>
          <w:szCs w:val="28"/>
        </w:rPr>
        <w:t>: задержка психического развития, познавательная активность, кинезиологические, нейропсихологические упражнения, арт</w:t>
      </w:r>
      <w:r w:rsidR="00B22902" w:rsidRPr="00924A31">
        <w:rPr>
          <w:rFonts w:ascii="Times New Roman" w:hAnsi="Times New Roman" w:cs="Times New Roman"/>
          <w:sz w:val="28"/>
          <w:szCs w:val="28"/>
        </w:rPr>
        <w:t>-</w:t>
      </w:r>
      <w:r w:rsidRPr="00924A31">
        <w:rPr>
          <w:rFonts w:ascii="Times New Roman" w:hAnsi="Times New Roman" w:cs="Times New Roman"/>
          <w:sz w:val="28"/>
          <w:szCs w:val="28"/>
        </w:rPr>
        <w:t>терапия,</w:t>
      </w:r>
      <w:r w:rsidR="00B22902" w:rsidRPr="00924A31">
        <w:rPr>
          <w:rFonts w:ascii="Times New Roman" w:hAnsi="Times New Roman" w:cs="Times New Roman"/>
          <w:sz w:val="28"/>
          <w:szCs w:val="28"/>
        </w:rPr>
        <w:t xml:space="preserve"> раскраска антистресс</w:t>
      </w:r>
      <w:r w:rsidR="0030420D">
        <w:rPr>
          <w:rFonts w:ascii="Times New Roman" w:hAnsi="Times New Roman" w:cs="Times New Roman"/>
          <w:sz w:val="28"/>
          <w:szCs w:val="28"/>
        </w:rPr>
        <w:t>,</w:t>
      </w:r>
      <w:r w:rsidRPr="00924A31">
        <w:rPr>
          <w:rFonts w:ascii="Times New Roman" w:hAnsi="Times New Roman" w:cs="Times New Roman"/>
          <w:sz w:val="28"/>
          <w:szCs w:val="28"/>
        </w:rPr>
        <w:t xml:space="preserve"> дидактичес</w:t>
      </w:r>
      <w:r w:rsidR="005F6DD4" w:rsidRPr="00924A31">
        <w:rPr>
          <w:rFonts w:ascii="Times New Roman" w:hAnsi="Times New Roman" w:cs="Times New Roman"/>
          <w:sz w:val="28"/>
          <w:szCs w:val="28"/>
        </w:rPr>
        <w:t>кая игра, викторина, кроссворд.</w:t>
      </w:r>
    </w:p>
    <w:p w:rsidR="00C76FA4" w:rsidRPr="00924A31" w:rsidRDefault="003C03AF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школьников на сегодняшний день приоб</w:t>
      </w:r>
      <w:r w:rsidR="00693F70" w:rsidRPr="00924A31">
        <w:rPr>
          <w:rFonts w:ascii="Times New Roman" w:hAnsi="Times New Roman" w:cs="Times New Roman"/>
          <w:sz w:val="28"/>
          <w:szCs w:val="28"/>
        </w:rPr>
        <w:t>ретает всё большую актуальность.</w:t>
      </w:r>
      <w:r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="00693F70" w:rsidRPr="00924A31">
        <w:rPr>
          <w:rFonts w:ascii="Times New Roman" w:hAnsi="Times New Roman" w:cs="Times New Roman"/>
          <w:sz w:val="28"/>
          <w:szCs w:val="28"/>
        </w:rPr>
        <w:t>Данной проблематике посвятили исследования многие педагоги и психологи.</w:t>
      </w:r>
      <w:r w:rsidR="0030420D">
        <w:rPr>
          <w:rFonts w:ascii="Times New Roman" w:hAnsi="Times New Roman" w:cs="Times New Roman"/>
          <w:sz w:val="28"/>
          <w:szCs w:val="28"/>
        </w:rPr>
        <w:t xml:space="preserve"> Г. И. Щукина интерпретирует </w:t>
      </w:r>
      <w:r w:rsidR="00C76FA4" w:rsidRPr="00924A31">
        <w:rPr>
          <w:rFonts w:ascii="Times New Roman" w:hAnsi="Times New Roman" w:cs="Times New Roman"/>
          <w:sz w:val="28"/>
          <w:szCs w:val="28"/>
        </w:rPr>
        <w:t>понятие «активизация познавательной деятельности» как «процесс активизации своей деятельности самими учащимися». В процессе а</w:t>
      </w:r>
      <w:r w:rsidR="00B22902" w:rsidRPr="00924A31">
        <w:rPr>
          <w:rFonts w:ascii="Times New Roman" w:hAnsi="Times New Roman" w:cs="Times New Roman"/>
          <w:sz w:val="28"/>
          <w:szCs w:val="28"/>
        </w:rPr>
        <w:t>ктивизации формируются важнейшие</w:t>
      </w:r>
      <w:r w:rsidR="00C76FA4" w:rsidRPr="00924A31">
        <w:rPr>
          <w:rFonts w:ascii="Times New Roman" w:hAnsi="Times New Roman" w:cs="Times New Roman"/>
          <w:sz w:val="28"/>
          <w:szCs w:val="28"/>
        </w:rPr>
        <w:t xml:space="preserve"> свойства личности учащегося, его активный отклик на окружающее, его творческие устремления</w:t>
      </w:r>
      <w:r w:rsidR="00316BBA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="003C2E28" w:rsidRPr="00924A31">
        <w:rPr>
          <w:rFonts w:ascii="Times New Roman" w:hAnsi="Times New Roman" w:cs="Times New Roman"/>
          <w:sz w:val="28"/>
          <w:szCs w:val="28"/>
        </w:rPr>
        <w:t>[16</w:t>
      </w:r>
      <w:r w:rsidR="00316BBA" w:rsidRPr="00924A31">
        <w:rPr>
          <w:rFonts w:ascii="Times New Roman" w:hAnsi="Times New Roman" w:cs="Times New Roman"/>
          <w:sz w:val="28"/>
          <w:szCs w:val="28"/>
        </w:rPr>
        <w:t>, стр</w:t>
      </w:r>
      <w:r w:rsidR="00C76FA4" w:rsidRPr="00924A31">
        <w:rPr>
          <w:rFonts w:ascii="Times New Roman" w:hAnsi="Times New Roman" w:cs="Times New Roman"/>
          <w:sz w:val="28"/>
          <w:szCs w:val="28"/>
        </w:rPr>
        <w:t>.</w:t>
      </w:r>
      <w:r w:rsidR="00316BBA" w:rsidRPr="00924A31">
        <w:rPr>
          <w:rFonts w:ascii="Times New Roman" w:hAnsi="Times New Roman" w:cs="Times New Roman"/>
          <w:sz w:val="28"/>
          <w:szCs w:val="28"/>
        </w:rPr>
        <w:t>180].</w:t>
      </w:r>
      <w:r w:rsidR="00C76FA4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="008D7055" w:rsidRPr="00924A31">
        <w:rPr>
          <w:rFonts w:ascii="Times New Roman" w:hAnsi="Times New Roman" w:cs="Times New Roman"/>
          <w:sz w:val="28"/>
          <w:szCs w:val="28"/>
        </w:rPr>
        <w:t>Активизация познава</w:t>
      </w:r>
      <w:r w:rsidR="00316BBA" w:rsidRPr="00924A31">
        <w:rPr>
          <w:rFonts w:ascii="Times New Roman" w:hAnsi="Times New Roman" w:cs="Times New Roman"/>
          <w:sz w:val="28"/>
          <w:szCs w:val="28"/>
        </w:rPr>
        <w:t>тельн</w:t>
      </w:r>
      <w:r w:rsidR="008D7055" w:rsidRPr="00924A31">
        <w:rPr>
          <w:rFonts w:ascii="Times New Roman" w:hAnsi="Times New Roman" w:cs="Times New Roman"/>
          <w:sz w:val="28"/>
          <w:szCs w:val="28"/>
        </w:rPr>
        <w:t>ой деятельности школьников – это, прежде</w:t>
      </w:r>
      <w:r w:rsidR="00B22902" w:rsidRPr="00924A31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D7055" w:rsidRPr="00924A31">
        <w:rPr>
          <w:rFonts w:ascii="Times New Roman" w:hAnsi="Times New Roman" w:cs="Times New Roman"/>
          <w:sz w:val="28"/>
          <w:szCs w:val="28"/>
        </w:rPr>
        <w:t>, активизация их мышления, основанная на тесной связи усвоения знаний с применением их к решению задач, требующих от учащихся поиска нового, отбора данных, действий инициативы, настойчивости</w:t>
      </w:r>
      <w:r w:rsidR="00316BBA" w:rsidRPr="00924A31">
        <w:rPr>
          <w:rFonts w:ascii="Times New Roman" w:hAnsi="Times New Roman" w:cs="Times New Roman"/>
          <w:sz w:val="28"/>
          <w:szCs w:val="28"/>
        </w:rPr>
        <w:t xml:space="preserve"> [</w:t>
      </w:r>
      <w:r w:rsidR="003C2E28" w:rsidRPr="00924A31">
        <w:rPr>
          <w:rFonts w:ascii="Times New Roman" w:hAnsi="Times New Roman" w:cs="Times New Roman"/>
          <w:sz w:val="28"/>
          <w:szCs w:val="28"/>
        </w:rPr>
        <w:t>14</w:t>
      </w:r>
      <w:r w:rsidR="00316BBA" w:rsidRPr="00924A31">
        <w:rPr>
          <w:rFonts w:ascii="Times New Roman" w:hAnsi="Times New Roman" w:cs="Times New Roman"/>
          <w:sz w:val="28"/>
          <w:szCs w:val="28"/>
        </w:rPr>
        <w:t>, стр. 95]</w:t>
      </w:r>
      <w:r w:rsidR="008D7055" w:rsidRPr="00924A31">
        <w:rPr>
          <w:rFonts w:ascii="Times New Roman" w:hAnsi="Times New Roman" w:cs="Times New Roman"/>
          <w:sz w:val="28"/>
          <w:szCs w:val="28"/>
        </w:rPr>
        <w:t>.</w:t>
      </w:r>
    </w:p>
    <w:p w:rsidR="005C35B2" w:rsidRPr="00924A31" w:rsidRDefault="00B22902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Проблема активизации познавательной д</w:t>
      </w:r>
      <w:r w:rsidR="0030420D">
        <w:rPr>
          <w:rFonts w:ascii="Times New Roman" w:hAnsi="Times New Roman" w:cs="Times New Roman"/>
          <w:sz w:val="28"/>
          <w:szCs w:val="28"/>
        </w:rPr>
        <w:t xml:space="preserve">еятельности особенно актуальна в работе педагога с детьми, имеющими  задержку </w:t>
      </w:r>
      <w:r w:rsidR="005C35B2" w:rsidRPr="00924A31">
        <w:rPr>
          <w:rFonts w:ascii="Times New Roman" w:hAnsi="Times New Roman" w:cs="Times New Roman"/>
          <w:sz w:val="28"/>
          <w:szCs w:val="28"/>
        </w:rPr>
        <w:t>психического развития</w:t>
      </w:r>
      <w:r w:rsidRPr="00924A31">
        <w:rPr>
          <w:rFonts w:ascii="Times New Roman" w:hAnsi="Times New Roman" w:cs="Times New Roman"/>
          <w:sz w:val="28"/>
          <w:szCs w:val="28"/>
        </w:rPr>
        <w:t>, так как для них</w:t>
      </w:r>
      <w:r w:rsidR="005C35B2" w:rsidRPr="00924A31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Pr="00924A31">
        <w:rPr>
          <w:rFonts w:ascii="Times New Roman" w:hAnsi="Times New Roman" w:cs="Times New Roman"/>
          <w:sz w:val="28"/>
          <w:szCs w:val="28"/>
        </w:rPr>
        <w:t>:</w:t>
      </w:r>
      <w:r w:rsidR="005C35B2" w:rsidRPr="00924A31">
        <w:rPr>
          <w:rFonts w:ascii="Times New Roman" w:hAnsi="Times New Roman" w:cs="Times New Roman"/>
          <w:sz w:val="28"/>
          <w:szCs w:val="28"/>
        </w:rPr>
        <w:t xml:space="preserve"> нарушения произвольности и целенаправленности познавательной </w:t>
      </w:r>
      <w:r w:rsidR="005C35B2" w:rsidRPr="00924A31">
        <w:rPr>
          <w:rFonts w:ascii="Times New Roman" w:hAnsi="Times New Roman" w:cs="Times New Roman"/>
          <w:sz w:val="28"/>
          <w:szCs w:val="28"/>
        </w:rPr>
        <w:lastRenderedPageBreak/>
        <w:t>деятельности, трудности планирования заданной психической операции, нестойкость произвольного внимания и контроля.</w:t>
      </w:r>
      <w:r w:rsidR="005C35B2" w:rsidRPr="00924A31">
        <w:rPr>
          <w:sz w:val="28"/>
          <w:szCs w:val="28"/>
        </w:rPr>
        <w:t xml:space="preserve"> </w:t>
      </w:r>
      <w:r w:rsidR="005C35B2" w:rsidRPr="00924A31">
        <w:rPr>
          <w:rFonts w:ascii="Times New Roman" w:hAnsi="Times New Roman" w:cs="Times New Roman"/>
          <w:sz w:val="28"/>
          <w:szCs w:val="28"/>
        </w:rPr>
        <w:t>У большинства детей с задержкой психического развития отсутствует учебная мотивация или она выражена крайне слабо. Снижение познавательной активности рассматривается как одно из важнейших причин трудностей обучения детей с ЗПР</w:t>
      </w:r>
      <w:r w:rsidR="003C2E28" w:rsidRPr="00924A31">
        <w:rPr>
          <w:rFonts w:ascii="Times New Roman" w:hAnsi="Times New Roman" w:cs="Times New Roman"/>
          <w:sz w:val="28"/>
          <w:szCs w:val="28"/>
        </w:rPr>
        <w:t xml:space="preserve"> [12, стр</w:t>
      </w:r>
      <w:r w:rsidR="005C35B2" w:rsidRPr="00924A31">
        <w:rPr>
          <w:rFonts w:ascii="Times New Roman" w:hAnsi="Times New Roman" w:cs="Times New Roman"/>
          <w:sz w:val="28"/>
          <w:szCs w:val="28"/>
        </w:rPr>
        <w:t>.</w:t>
      </w:r>
      <w:r w:rsidR="003C2E28" w:rsidRPr="00924A31">
        <w:rPr>
          <w:rFonts w:ascii="Times New Roman" w:hAnsi="Times New Roman" w:cs="Times New Roman"/>
          <w:sz w:val="28"/>
          <w:szCs w:val="28"/>
        </w:rPr>
        <w:t xml:space="preserve"> 34]</w:t>
      </w:r>
      <w:r w:rsidRPr="00924A31">
        <w:rPr>
          <w:rFonts w:ascii="Times New Roman" w:hAnsi="Times New Roman" w:cs="Times New Roman"/>
          <w:sz w:val="28"/>
          <w:szCs w:val="28"/>
        </w:rPr>
        <w:t>. Дети с ЗПР не умеют ориентироваться в условиях проблемной фактической задачи и не анализируют их.</w:t>
      </w:r>
      <w:r w:rsidR="00621413" w:rsidRPr="00924A31">
        <w:rPr>
          <w:rFonts w:ascii="Times New Roman" w:hAnsi="Times New Roman" w:cs="Times New Roman"/>
          <w:sz w:val="28"/>
          <w:szCs w:val="28"/>
        </w:rPr>
        <w:t xml:space="preserve"> Поэтому при попытках достичь цели не отбрасывают ошибочные варианты, а повторяют одни и те же ошибки.</w:t>
      </w:r>
      <w:r w:rsidR="005C35B2" w:rsidRPr="00924A31">
        <w:rPr>
          <w:rFonts w:ascii="Times New Roman" w:hAnsi="Times New Roman" w:cs="Times New Roman"/>
          <w:sz w:val="28"/>
          <w:szCs w:val="28"/>
        </w:rPr>
        <w:t xml:space="preserve"> Главная задача учителя на уроке – это обеспечение собственной деятельности </w:t>
      </w:r>
      <w:proofErr w:type="gramStart"/>
      <w:r w:rsidR="005C35B2" w:rsidRPr="00924A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35B2" w:rsidRPr="00924A31">
        <w:rPr>
          <w:rFonts w:ascii="Times New Roman" w:hAnsi="Times New Roman" w:cs="Times New Roman"/>
          <w:sz w:val="28"/>
          <w:szCs w:val="28"/>
        </w:rPr>
        <w:t>. Для этого учитель должен создавать условия для активного включения учащихся в познавательный процесс и обеспечивать их эмоциональной поддержкой.</w:t>
      </w:r>
      <w:r w:rsidR="00621413" w:rsidRPr="00924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54" w:rsidRPr="00924A31" w:rsidRDefault="001C7854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Выдающиеся педагоги М.С. Певзнер, В. А. Сухомлинский, К.Д Ушинский, К.С. Лебединская, </w:t>
      </w:r>
      <w:r w:rsidR="009D3B99">
        <w:rPr>
          <w:rFonts w:ascii="Times New Roman" w:hAnsi="Times New Roman" w:cs="Times New Roman"/>
          <w:sz w:val="28"/>
          <w:szCs w:val="28"/>
        </w:rPr>
        <w:t xml:space="preserve">Л. С. </w:t>
      </w:r>
      <w:r w:rsidRPr="00924A31">
        <w:rPr>
          <w:rFonts w:ascii="Times New Roman" w:hAnsi="Times New Roman" w:cs="Times New Roman"/>
          <w:sz w:val="28"/>
          <w:szCs w:val="28"/>
        </w:rPr>
        <w:t>Выготский и другие показали, что влияние деятельности на развитие детей зависит от эмоционального отношения к ней. «Дея</w:t>
      </w:r>
      <w:r w:rsidR="00244A35">
        <w:rPr>
          <w:rFonts w:ascii="Times New Roman" w:hAnsi="Times New Roman" w:cs="Times New Roman"/>
          <w:sz w:val="28"/>
          <w:szCs w:val="28"/>
        </w:rPr>
        <w:t>тельность, выполняемая с</w:t>
      </w:r>
      <w:r w:rsidRPr="00924A31">
        <w:rPr>
          <w:rFonts w:ascii="Times New Roman" w:hAnsi="Times New Roman" w:cs="Times New Roman"/>
          <w:sz w:val="28"/>
          <w:szCs w:val="28"/>
        </w:rPr>
        <w:t xml:space="preserve"> желанием мобилизует психические и физически</w:t>
      </w:r>
      <w:r w:rsidR="00621413" w:rsidRPr="00924A31">
        <w:rPr>
          <w:rFonts w:ascii="Times New Roman" w:hAnsi="Times New Roman" w:cs="Times New Roman"/>
          <w:sz w:val="28"/>
          <w:szCs w:val="28"/>
        </w:rPr>
        <w:t>е</w:t>
      </w:r>
      <w:r w:rsidRPr="00924A31">
        <w:rPr>
          <w:rFonts w:ascii="Times New Roman" w:hAnsi="Times New Roman" w:cs="Times New Roman"/>
          <w:sz w:val="28"/>
          <w:szCs w:val="28"/>
        </w:rPr>
        <w:t xml:space="preserve"> силы организма и способствует их развитию, радует детей, когда им удаётся решить поставленную </w:t>
      </w:r>
      <w:proofErr w:type="gramStart"/>
      <w:r w:rsidRPr="00924A31">
        <w:rPr>
          <w:rFonts w:ascii="Times New Roman" w:hAnsi="Times New Roman" w:cs="Times New Roman"/>
          <w:sz w:val="28"/>
          <w:szCs w:val="28"/>
        </w:rPr>
        <w:t>задачу,  достигнуть</w:t>
      </w:r>
      <w:proofErr w:type="gramEnd"/>
      <w:r w:rsidRPr="00924A31">
        <w:rPr>
          <w:rFonts w:ascii="Times New Roman" w:hAnsi="Times New Roman" w:cs="Times New Roman"/>
          <w:sz w:val="28"/>
          <w:szCs w:val="28"/>
        </w:rPr>
        <w:t xml:space="preserve"> намеченную цель, получить хороший результат, радость успеха окрыляет ребёнка. </w:t>
      </w:r>
      <w:proofErr w:type="gramStart"/>
      <w:r w:rsidRPr="00924A31">
        <w:rPr>
          <w:rFonts w:ascii="Times New Roman" w:hAnsi="Times New Roman" w:cs="Times New Roman"/>
          <w:sz w:val="28"/>
          <w:szCs w:val="28"/>
        </w:rPr>
        <w:t>Для детей со сниженным интеллектом это имеет особенно большое значение, так как не интересная монотонная работа способствует тому, что у них пропадает интерес к ней и сколько бы, потом учитель не стремился убедить в полезности этой работы, интерес к ней у учащихся не восстанавливается»</w:t>
      </w:r>
      <w:r w:rsidR="005A05BE" w:rsidRPr="00924A31">
        <w:rPr>
          <w:rFonts w:ascii="Times New Roman" w:hAnsi="Times New Roman" w:cs="Times New Roman"/>
          <w:sz w:val="28"/>
          <w:szCs w:val="28"/>
        </w:rPr>
        <w:t xml:space="preserve"> [5, стр. 43]</w:t>
      </w:r>
      <w:r w:rsidRPr="00924A31">
        <w:rPr>
          <w:rFonts w:ascii="Times New Roman" w:hAnsi="Times New Roman" w:cs="Times New Roman"/>
          <w:sz w:val="28"/>
          <w:szCs w:val="28"/>
        </w:rPr>
        <w:t xml:space="preserve"> Следовательно, на каждом уроке учител</w:t>
      </w:r>
      <w:r w:rsidR="00621413" w:rsidRPr="00924A31">
        <w:rPr>
          <w:rFonts w:ascii="Times New Roman" w:hAnsi="Times New Roman" w:cs="Times New Roman"/>
          <w:sz w:val="28"/>
          <w:szCs w:val="28"/>
        </w:rPr>
        <w:t xml:space="preserve">ь должен применять </w:t>
      </w:r>
      <w:r w:rsidRPr="00924A31">
        <w:rPr>
          <w:rFonts w:ascii="Times New Roman" w:hAnsi="Times New Roman" w:cs="Times New Roman"/>
          <w:sz w:val="28"/>
          <w:szCs w:val="28"/>
        </w:rPr>
        <w:t xml:space="preserve"> нестандартные методы работы, чтобы заинтересовать ученика</w:t>
      </w:r>
      <w:proofErr w:type="gramEnd"/>
      <w:r w:rsidRPr="00924A31">
        <w:rPr>
          <w:rFonts w:ascii="Times New Roman" w:hAnsi="Times New Roman" w:cs="Times New Roman"/>
          <w:sz w:val="28"/>
          <w:szCs w:val="28"/>
        </w:rPr>
        <w:t xml:space="preserve"> и развить его творческие способности.</w:t>
      </w:r>
    </w:p>
    <w:p w:rsidR="00CB3163" w:rsidRPr="00924A31" w:rsidRDefault="008D7055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С целью активизации познавательной деятельности и повышения мотивации учащихся с задержкой психического развития мною используются</w:t>
      </w:r>
      <w:r w:rsidR="00CB3163" w:rsidRPr="00924A31">
        <w:rPr>
          <w:rFonts w:ascii="Times New Roman" w:hAnsi="Times New Roman" w:cs="Times New Roman"/>
          <w:sz w:val="28"/>
          <w:szCs w:val="28"/>
        </w:rPr>
        <w:t xml:space="preserve"> дидактические игры, коррекционно-развивающие задания, направленные на формирование способности анализировать, сравнивать, обобщать; кинезиологические, </w:t>
      </w:r>
      <w:r w:rsidR="00CB3163" w:rsidRPr="00924A31">
        <w:rPr>
          <w:rFonts w:ascii="Times New Roman" w:hAnsi="Times New Roman" w:cs="Times New Roman"/>
          <w:sz w:val="28"/>
          <w:szCs w:val="28"/>
        </w:rPr>
        <w:lastRenderedPageBreak/>
        <w:t>нейропсихологические упражнения, техники арттерапии</w:t>
      </w:r>
      <w:r w:rsidR="004C00BF" w:rsidRPr="00924A31">
        <w:rPr>
          <w:rFonts w:ascii="Times New Roman" w:hAnsi="Times New Roman" w:cs="Times New Roman"/>
          <w:sz w:val="28"/>
          <w:szCs w:val="28"/>
        </w:rPr>
        <w:t>, викторины, ребусы, анаграммы, кроссворды, техники релаксации на физкультминутках.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Существует множество психологических методов, направленных на развитие творческих способностей обучающихся с ОВЗ, активизирующих мыслительную деятельность, повышающих познавательный интерес и позволяющих построить урок наиболее интересно.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Одним из направлений моей педагогической деятельности является применение на уроках различных видов арт</w:t>
      </w:r>
      <w:r w:rsidR="00621413" w:rsidRPr="00924A31">
        <w:rPr>
          <w:rFonts w:ascii="Times New Roman" w:hAnsi="Times New Roman" w:cs="Times New Roman"/>
          <w:sz w:val="28"/>
          <w:szCs w:val="28"/>
        </w:rPr>
        <w:t>-</w:t>
      </w:r>
      <w:r w:rsidRPr="00924A31">
        <w:rPr>
          <w:rFonts w:ascii="Times New Roman" w:hAnsi="Times New Roman" w:cs="Times New Roman"/>
          <w:sz w:val="28"/>
          <w:szCs w:val="28"/>
        </w:rPr>
        <w:t xml:space="preserve">терапии. </w:t>
      </w:r>
      <w:r w:rsidR="00621413" w:rsidRPr="00924A31">
        <w:rPr>
          <w:rFonts w:ascii="Times New Roman" w:hAnsi="Times New Roman" w:cs="Times New Roman"/>
          <w:sz w:val="28"/>
          <w:szCs w:val="28"/>
        </w:rPr>
        <w:t>По мнению психологов, «и</w:t>
      </w:r>
      <w:r w:rsidRPr="00924A31">
        <w:rPr>
          <w:rFonts w:ascii="Times New Roman" w:hAnsi="Times New Roman" w:cs="Times New Roman"/>
          <w:sz w:val="28"/>
          <w:szCs w:val="28"/>
        </w:rPr>
        <w:t>скусство уникальным образом воздействует на человека, даёт преобразующую силу его внутренним ресурсам, способствует личностному росту и</w:t>
      </w:r>
      <w:r w:rsidR="001C7854" w:rsidRPr="00924A31">
        <w:rPr>
          <w:rFonts w:ascii="Times New Roman" w:hAnsi="Times New Roman" w:cs="Times New Roman"/>
          <w:sz w:val="28"/>
          <w:szCs w:val="28"/>
        </w:rPr>
        <w:t xml:space="preserve"> благотворно влияет на психику»</w:t>
      </w:r>
      <w:r w:rsidRPr="00924A31">
        <w:rPr>
          <w:rFonts w:ascii="Times New Roman" w:hAnsi="Times New Roman" w:cs="Times New Roman"/>
          <w:sz w:val="28"/>
          <w:szCs w:val="28"/>
        </w:rPr>
        <w:t>.</w:t>
      </w:r>
    </w:p>
    <w:p w:rsidR="000D210E" w:rsidRPr="00924A31" w:rsidRDefault="00621413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Рисование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- это мощное средство самовыражения, которое помогае</w:t>
      </w:r>
      <w:r w:rsidRPr="00924A31">
        <w:rPr>
          <w:rFonts w:ascii="Times New Roman" w:hAnsi="Times New Roman" w:cs="Times New Roman"/>
          <w:sz w:val="28"/>
          <w:szCs w:val="28"/>
        </w:rPr>
        <w:t>т ребёнку самоопределиться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и обеспечивает путь для проявления чувств</w:t>
      </w:r>
      <w:r w:rsidR="005A05BE" w:rsidRPr="00924A31">
        <w:rPr>
          <w:rFonts w:ascii="Times New Roman" w:hAnsi="Times New Roman" w:cs="Times New Roman"/>
          <w:sz w:val="28"/>
          <w:szCs w:val="28"/>
        </w:rPr>
        <w:t xml:space="preserve"> [13, стр</w:t>
      </w:r>
      <w:r w:rsidR="000D210E" w:rsidRPr="00924A31">
        <w:rPr>
          <w:rFonts w:ascii="Times New Roman" w:hAnsi="Times New Roman" w:cs="Times New Roman"/>
          <w:sz w:val="28"/>
          <w:szCs w:val="28"/>
        </w:rPr>
        <w:t>.</w:t>
      </w:r>
      <w:r w:rsidR="005A05BE" w:rsidRPr="00924A31">
        <w:rPr>
          <w:rFonts w:ascii="Times New Roman" w:hAnsi="Times New Roman" w:cs="Times New Roman"/>
          <w:sz w:val="28"/>
          <w:szCs w:val="28"/>
        </w:rPr>
        <w:t xml:space="preserve"> 96; 138]</w:t>
      </w:r>
    </w:p>
    <w:p w:rsidR="003C113A" w:rsidRPr="00924A31" w:rsidRDefault="008E0A64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психологов, р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исунки детей отражают их внутренние переживания. Привнося в работу частицу себя, ребенок создает не просто рисунок, а образ своего "Я". В процессе работы, выраженные таким образом конфликты, переживаются заново, разрешаются и приобретают завершенность. </w:t>
      </w:r>
      <w:proofErr w:type="gramStart"/>
      <w:r w:rsidR="000D210E" w:rsidRPr="00924A31">
        <w:rPr>
          <w:rFonts w:ascii="Times New Roman" w:hAnsi="Times New Roman" w:cs="Times New Roman"/>
          <w:sz w:val="28"/>
          <w:szCs w:val="28"/>
        </w:rPr>
        <w:t xml:space="preserve">Результатами арт-терапевтической работы являются - развитие коммуникативных навыков, «с помощью творчества преодолевается негативное отношение друг к другу, дети становятся дружелюбными и более контактными; внимание становится более устойчивым; значительно улучшается работоспособность детей; и самое главное - «внутренний» мир ребенка становится более понятен педагогам, родителям, близким людям, дети получают уникальную возможность выразить себя </w:t>
      </w:r>
      <w:r w:rsidR="001C7854" w:rsidRPr="00924A31">
        <w:rPr>
          <w:rFonts w:ascii="Times New Roman" w:hAnsi="Times New Roman" w:cs="Times New Roman"/>
          <w:sz w:val="28"/>
          <w:szCs w:val="28"/>
        </w:rPr>
        <w:t>и быть при этом услышанными»</w:t>
      </w:r>
      <w:r w:rsidR="007C3085" w:rsidRPr="00924A31">
        <w:rPr>
          <w:rFonts w:ascii="Times New Roman" w:hAnsi="Times New Roman" w:cs="Times New Roman"/>
          <w:sz w:val="28"/>
          <w:szCs w:val="28"/>
        </w:rPr>
        <w:t xml:space="preserve"> [4, стр</w:t>
      </w:r>
      <w:r w:rsidR="000D210E" w:rsidRPr="00924A31">
        <w:rPr>
          <w:rFonts w:ascii="Times New Roman" w:hAnsi="Times New Roman" w:cs="Times New Roman"/>
          <w:sz w:val="28"/>
          <w:szCs w:val="28"/>
        </w:rPr>
        <w:t>.</w:t>
      </w:r>
      <w:r w:rsidR="007C3085" w:rsidRPr="00924A31">
        <w:rPr>
          <w:rFonts w:ascii="Times New Roman" w:hAnsi="Times New Roman" w:cs="Times New Roman"/>
          <w:sz w:val="28"/>
          <w:szCs w:val="28"/>
        </w:rPr>
        <w:t xml:space="preserve"> 103]</w:t>
      </w:r>
      <w:proofErr w:type="gramEnd"/>
    </w:p>
    <w:p w:rsidR="003C113A" w:rsidRPr="00924A31" w:rsidRDefault="003C113A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Арт-терапия включает в себя следующие направления: изотерапия, игровая терапия, музыкотерапия, песочная терапия, сказкотерапия, оригами, лепка, имаготерапия, коллаж и др.</w:t>
      </w:r>
    </w:p>
    <w:p w:rsidR="003C113A" w:rsidRPr="00924A31" w:rsidRDefault="003C113A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lastRenderedPageBreak/>
        <w:t>На занятиях культуры Урала и литературы я применяю технику оригами.</w:t>
      </w:r>
      <w:r w:rsidR="007F1C9F" w:rsidRPr="00924A31">
        <w:rPr>
          <w:rFonts w:ascii="Times New Roman" w:hAnsi="Times New Roman" w:cs="Times New Roman"/>
          <w:sz w:val="28"/>
          <w:szCs w:val="28"/>
        </w:rPr>
        <w:t xml:space="preserve"> Например, при знакомстве с экспонатами краеведческого музея, учащиеся затем создают один из них из бумаги. На литературе, при изучении басен</w:t>
      </w:r>
      <w:r w:rsidR="00EB5167" w:rsidRPr="00924A31">
        <w:rPr>
          <w:rFonts w:ascii="Times New Roman" w:hAnsi="Times New Roman" w:cs="Times New Roman"/>
          <w:sz w:val="28"/>
          <w:szCs w:val="28"/>
        </w:rPr>
        <w:t>, создают из бумаги животных.</w:t>
      </w:r>
      <w:r w:rsidR="009D3B99">
        <w:rPr>
          <w:rFonts w:ascii="Times New Roman" w:hAnsi="Times New Roman" w:cs="Times New Roman"/>
          <w:sz w:val="28"/>
          <w:szCs w:val="28"/>
        </w:rPr>
        <w:t xml:space="preserve"> </w:t>
      </w:r>
      <w:r w:rsidR="009D3B99" w:rsidRPr="00924A31">
        <w:rPr>
          <w:rFonts w:ascii="Times New Roman" w:hAnsi="Times New Roman" w:cs="Times New Roman"/>
          <w:sz w:val="28"/>
          <w:szCs w:val="28"/>
        </w:rPr>
        <w:t>Ручной труд способствует развитию сенсоромоторики - согласованности в работе глаз и рук, совершенствованию координации движений, гибкости, точности в выполнении действий</w:t>
      </w:r>
      <w:r w:rsidR="009D3B99">
        <w:rPr>
          <w:rFonts w:ascii="Times New Roman" w:hAnsi="Times New Roman" w:cs="Times New Roman"/>
          <w:sz w:val="28"/>
          <w:szCs w:val="28"/>
        </w:rPr>
        <w:t>.</w:t>
      </w:r>
    </w:p>
    <w:p w:rsidR="000D210E" w:rsidRPr="00924A31" w:rsidRDefault="003C113A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="000D210E" w:rsidRPr="00924A31">
        <w:rPr>
          <w:rFonts w:ascii="Times New Roman" w:hAnsi="Times New Roman" w:cs="Times New Roman"/>
          <w:sz w:val="28"/>
          <w:szCs w:val="28"/>
        </w:rPr>
        <w:t>«Такие занятия: повышают активность правого полушария мозга и уравновешивают работу обоих полушарий; повышают уровень интеллекта в целом; активизируют творческое мышление; повышают и</w:t>
      </w:r>
      <w:r w:rsidR="00244A35">
        <w:rPr>
          <w:rFonts w:ascii="Times New Roman" w:hAnsi="Times New Roman" w:cs="Times New Roman"/>
          <w:sz w:val="28"/>
          <w:szCs w:val="28"/>
        </w:rPr>
        <w:t xml:space="preserve"> стабилизируют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психоэмоциональное состояние; снижают тревожность и помо</w:t>
      </w:r>
      <w:r w:rsidR="00244A35">
        <w:rPr>
          <w:rFonts w:ascii="Times New Roman" w:hAnsi="Times New Roman" w:cs="Times New Roman"/>
          <w:sz w:val="28"/>
          <w:szCs w:val="28"/>
        </w:rPr>
        <w:t>гают легче адаптироваться к тяжё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лым ситуациям; улучшают двигательную активность рук, развивают моторику пальцев; </w:t>
      </w:r>
      <w:r w:rsidR="001C7854" w:rsidRPr="00924A31">
        <w:rPr>
          <w:rFonts w:ascii="Times New Roman" w:hAnsi="Times New Roman" w:cs="Times New Roman"/>
          <w:sz w:val="28"/>
          <w:szCs w:val="28"/>
        </w:rPr>
        <w:t>улучшают память и глазомер»</w:t>
      </w:r>
      <w:r w:rsidR="007C3085" w:rsidRPr="00924A31">
        <w:rPr>
          <w:rFonts w:ascii="Times New Roman" w:hAnsi="Times New Roman" w:cs="Times New Roman"/>
          <w:sz w:val="28"/>
          <w:szCs w:val="28"/>
        </w:rPr>
        <w:t xml:space="preserve"> [10, стр</w:t>
      </w:r>
      <w:r w:rsidR="000D210E" w:rsidRPr="00924A31">
        <w:rPr>
          <w:rFonts w:ascii="Times New Roman" w:hAnsi="Times New Roman" w:cs="Times New Roman"/>
          <w:sz w:val="28"/>
          <w:szCs w:val="28"/>
        </w:rPr>
        <w:t>.</w:t>
      </w:r>
      <w:r w:rsidR="007C3085" w:rsidRPr="00924A31">
        <w:rPr>
          <w:rFonts w:ascii="Times New Roman" w:hAnsi="Times New Roman" w:cs="Times New Roman"/>
          <w:sz w:val="28"/>
          <w:szCs w:val="28"/>
        </w:rPr>
        <w:t xml:space="preserve"> 83]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Эти наблюдения одинаково ценны как для работы со здоровыми детьми, так и с детьми с ОВЗ.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Занятия оригами способствуют воспитанию усидчивости, аккуратности, самостоятельности, целеустремлённости. Оно знакомит детей с основными геометрическими понятиями, происходит развитие глазомера, одновременно происходит обогащение словаря специальными терминами.</w:t>
      </w:r>
    </w:p>
    <w:p w:rsidR="00EB5167" w:rsidRPr="00924A31" w:rsidRDefault="00EB5167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На уроках русского языка для закрепления изученного материала применяю «модифицированные» раскраски антистресс. На раскрасках антистресс (мандалах,  сложных раскрасках с животными) в пустотах мелким шрифтом написаны слова с пропущенными буквами. Под раскраской имеется код, пропущенная буква обозначает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цвет, которым нужно раксрасить. Такие раскраски можно давать учащимся на уроке иногда вместо физкультминутки для смены деятельности. В основном данную технику я применяю на индивидуально-групповых (дополнительных) занятиях, требующих углублённого изучения предмета, повторения материала.</w:t>
      </w:r>
    </w:p>
    <w:p w:rsidR="000D210E" w:rsidRPr="00924A31" w:rsidRDefault="00496588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lastRenderedPageBreak/>
        <w:t>В процессе рисования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у детей развивается «мелкая моторика ладоней и рук», которая напрямую связана с формированием интеллекта, развитием речи, </w:t>
      </w:r>
      <w:r w:rsidR="001C7854" w:rsidRPr="00924A31">
        <w:rPr>
          <w:rFonts w:ascii="Times New Roman" w:hAnsi="Times New Roman" w:cs="Times New Roman"/>
          <w:sz w:val="28"/>
          <w:szCs w:val="28"/>
        </w:rPr>
        <w:t>памяти, внимания и мышления</w:t>
      </w:r>
      <w:r w:rsidR="00A52E84" w:rsidRPr="00924A31">
        <w:rPr>
          <w:rFonts w:ascii="Times New Roman" w:hAnsi="Times New Roman" w:cs="Times New Roman"/>
          <w:sz w:val="28"/>
          <w:szCs w:val="28"/>
        </w:rPr>
        <w:t xml:space="preserve"> [10, стр</w:t>
      </w:r>
      <w:r w:rsidR="000D210E" w:rsidRPr="00924A31">
        <w:rPr>
          <w:rFonts w:ascii="Times New Roman" w:hAnsi="Times New Roman" w:cs="Times New Roman"/>
          <w:sz w:val="28"/>
          <w:szCs w:val="28"/>
        </w:rPr>
        <w:t>.</w:t>
      </w:r>
      <w:r w:rsidR="00A52E84" w:rsidRPr="00924A31">
        <w:rPr>
          <w:rFonts w:ascii="Times New Roman" w:hAnsi="Times New Roman" w:cs="Times New Roman"/>
          <w:sz w:val="28"/>
          <w:szCs w:val="28"/>
        </w:rPr>
        <w:t xml:space="preserve"> 84]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99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В своей педагогической деятельности я применяю пластилинографию и рисование в пр</w:t>
      </w:r>
      <w:r w:rsidR="00BC36CF" w:rsidRPr="00924A31">
        <w:rPr>
          <w:rFonts w:ascii="Times New Roman" w:hAnsi="Times New Roman" w:cs="Times New Roman"/>
          <w:sz w:val="28"/>
          <w:szCs w:val="28"/>
        </w:rPr>
        <w:t>оцессе обучения литературе, культуре Урала</w:t>
      </w:r>
      <w:r w:rsidR="009D3B99">
        <w:rPr>
          <w:rFonts w:ascii="Times New Roman" w:hAnsi="Times New Roman" w:cs="Times New Roman"/>
          <w:sz w:val="28"/>
          <w:szCs w:val="28"/>
        </w:rPr>
        <w:t>.</w:t>
      </w:r>
    </w:p>
    <w:p w:rsidR="009D3B99" w:rsidRDefault="009D3B99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литературы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 большое внимание уделяю созданию произвольных ассоциативных иллюстраций к проч</w:t>
      </w:r>
      <w:r>
        <w:rPr>
          <w:rFonts w:ascii="Times New Roman" w:hAnsi="Times New Roman" w:cs="Times New Roman"/>
          <w:sz w:val="28"/>
          <w:szCs w:val="28"/>
        </w:rPr>
        <w:t>итанному тексту</w:t>
      </w:r>
      <w:r w:rsidR="000D210E" w:rsidRPr="00924A31">
        <w:rPr>
          <w:rFonts w:ascii="Times New Roman" w:hAnsi="Times New Roman" w:cs="Times New Roman"/>
          <w:sz w:val="28"/>
          <w:szCs w:val="28"/>
        </w:rPr>
        <w:t xml:space="preserve">, коллажей и другому. </w:t>
      </w:r>
      <w:r>
        <w:rPr>
          <w:rFonts w:ascii="Times New Roman" w:hAnsi="Times New Roman" w:cs="Times New Roman"/>
          <w:sz w:val="28"/>
          <w:szCs w:val="28"/>
        </w:rPr>
        <w:t xml:space="preserve">Самой любимой техникой у детей с ЗПР на этапе анализа литературного произведения является состаление коллажа. Учащиеся с охотой и желанием вырезают из цветной бумаги, журналов, создают образ на основе прочитанного произведения. 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Также в своей педагогической деятельности в процесс</w:t>
      </w:r>
      <w:r w:rsidR="00BC36CF" w:rsidRPr="00924A31">
        <w:rPr>
          <w:rFonts w:ascii="Times New Roman" w:hAnsi="Times New Roman" w:cs="Times New Roman"/>
          <w:sz w:val="28"/>
          <w:szCs w:val="28"/>
        </w:rPr>
        <w:t>е обучения литературе</w:t>
      </w:r>
      <w:r w:rsidRPr="00924A31">
        <w:rPr>
          <w:rFonts w:ascii="Times New Roman" w:hAnsi="Times New Roman" w:cs="Times New Roman"/>
          <w:sz w:val="28"/>
          <w:szCs w:val="28"/>
        </w:rPr>
        <w:t xml:space="preserve"> я применяю сказкотерапию. «Сказкотерапия – это один из самых эффективных методов работы с детьми с ограниченными возможностями здоровья младшего возраста, которые испытывают затруднения в физической, эмоциональной или поведенческой сфере. </w:t>
      </w:r>
      <w:r w:rsidR="00A52E84" w:rsidRPr="00924A31">
        <w:rPr>
          <w:rFonts w:ascii="Times New Roman" w:hAnsi="Times New Roman" w:cs="Times New Roman"/>
          <w:sz w:val="28"/>
          <w:szCs w:val="28"/>
        </w:rPr>
        <w:t>[8</w:t>
      </w:r>
      <w:r w:rsidR="0030098E" w:rsidRPr="00924A31">
        <w:rPr>
          <w:rFonts w:ascii="Times New Roman" w:hAnsi="Times New Roman" w:cs="Times New Roman"/>
          <w:sz w:val="28"/>
          <w:szCs w:val="28"/>
        </w:rPr>
        <w:t xml:space="preserve">, </w:t>
      </w:r>
      <w:r w:rsidR="00A52E84" w:rsidRPr="00924A31">
        <w:rPr>
          <w:rFonts w:ascii="Times New Roman" w:hAnsi="Times New Roman" w:cs="Times New Roman"/>
          <w:sz w:val="28"/>
          <w:szCs w:val="28"/>
        </w:rPr>
        <w:t>стр. 9</w:t>
      </w:r>
      <w:r w:rsidR="0030098E" w:rsidRPr="00924A31">
        <w:rPr>
          <w:rFonts w:ascii="Times New Roman" w:hAnsi="Times New Roman" w:cs="Times New Roman"/>
          <w:sz w:val="28"/>
          <w:szCs w:val="28"/>
        </w:rPr>
        <w:t xml:space="preserve">6] </w:t>
      </w:r>
      <w:r w:rsidRPr="00924A31">
        <w:rPr>
          <w:rFonts w:ascii="Times New Roman" w:hAnsi="Times New Roman" w:cs="Times New Roman"/>
          <w:sz w:val="28"/>
          <w:szCs w:val="28"/>
        </w:rPr>
        <w:t>Метод сказкотерапии позволяет решать проблемы эмоционально-вол</w:t>
      </w:r>
      <w:r w:rsidR="00371356">
        <w:rPr>
          <w:rFonts w:ascii="Times New Roman" w:hAnsi="Times New Roman" w:cs="Times New Roman"/>
          <w:sz w:val="28"/>
          <w:szCs w:val="28"/>
        </w:rPr>
        <w:t>евого контроля поведения. Он приобщает детей</w:t>
      </w:r>
      <w:r w:rsidRPr="00924A31">
        <w:rPr>
          <w:rFonts w:ascii="Times New Roman" w:hAnsi="Times New Roman" w:cs="Times New Roman"/>
          <w:sz w:val="28"/>
          <w:szCs w:val="28"/>
        </w:rPr>
        <w:t xml:space="preserve"> к литературе, а также мотивирует детей к творчеству, через совместное сочинение сказок.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 w:rsidR="00244A35">
        <w:rPr>
          <w:rFonts w:ascii="Times New Roman" w:hAnsi="Times New Roman" w:cs="Times New Roman"/>
          <w:sz w:val="28"/>
          <w:szCs w:val="28"/>
        </w:rPr>
        <w:t>р</w:t>
      </w:r>
      <w:r w:rsidRPr="00924A31">
        <w:rPr>
          <w:rFonts w:ascii="Times New Roman" w:hAnsi="Times New Roman" w:cs="Times New Roman"/>
          <w:sz w:val="28"/>
          <w:szCs w:val="28"/>
        </w:rPr>
        <w:t>азвивает лидерские качества, речь, воображение, мышление, а также способствует устранению таких небл</w:t>
      </w:r>
      <w:r w:rsidR="00BC36CF" w:rsidRPr="00924A31">
        <w:rPr>
          <w:rFonts w:ascii="Times New Roman" w:hAnsi="Times New Roman" w:cs="Times New Roman"/>
          <w:sz w:val="28"/>
          <w:szCs w:val="28"/>
        </w:rPr>
        <w:t>агоприятных качеств как: нереши</w:t>
      </w:r>
      <w:r w:rsidR="00371356">
        <w:rPr>
          <w:rFonts w:ascii="Times New Roman" w:hAnsi="Times New Roman" w:cs="Times New Roman"/>
          <w:sz w:val="28"/>
          <w:szCs w:val="28"/>
        </w:rPr>
        <w:t>тельность, страхи, агрессия</w:t>
      </w:r>
      <w:r w:rsidRPr="00924A31">
        <w:rPr>
          <w:rFonts w:ascii="Times New Roman" w:hAnsi="Times New Roman" w:cs="Times New Roman"/>
          <w:sz w:val="28"/>
          <w:szCs w:val="28"/>
        </w:rPr>
        <w:t xml:space="preserve"> и т.д. Благодаря погружению в сказку ребенок раскрывается, переживает ярк</w:t>
      </w:r>
      <w:r w:rsidR="00D95B74" w:rsidRPr="00924A31">
        <w:rPr>
          <w:rFonts w:ascii="Times New Roman" w:hAnsi="Times New Roman" w:cs="Times New Roman"/>
          <w:sz w:val="28"/>
          <w:szCs w:val="28"/>
        </w:rPr>
        <w:t>ие эмоции и ощущения»</w:t>
      </w:r>
      <w:r w:rsidR="00A52E84" w:rsidRPr="00924A31">
        <w:rPr>
          <w:rFonts w:ascii="Times New Roman" w:hAnsi="Times New Roman" w:cs="Times New Roman"/>
          <w:sz w:val="28"/>
          <w:szCs w:val="28"/>
        </w:rPr>
        <w:t xml:space="preserve"> [7, стр. 123; 11, стр. 58]</w:t>
      </w:r>
      <w:r w:rsidRPr="00924A31">
        <w:rPr>
          <w:rFonts w:ascii="Times New Roman" w:hAnsi="Times New Roman" w:cs="Times New Roman"/>
          <w:sz w:val="28"/>
          <w:szCs w:val="28"/>
        </w:rPr>
        <w:t>.</w:t>
      </w:r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31">
        <w:rPr>
          <w:rFonts w:ascii="Times New Roman" w:hAnsi="Times New Roman" w:cs="Times New Roman"/>
          <w:sz w:val="28"/>
          <w:szCs w:val="28"/>
        </w:rPr>
        <w:t xml:space="preserve">Многократно перечитывая сказки, совместно с педагогом дети знакомятся с различными нравственными понятиями, такими как добро, долг, взаимопомощь, благодарность, справедливость, совесть, честь, смелость. </w:t>
      </w:r>
      <w:proofErr w:type="gramEnd"/>
    </w:p>
    <w:p w:rsidR="000D210E" w:rsidRPr="00924A31" w:rsidRDefault="000D210E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31">
        <w:rPr>
          <w:rFonts w:ascii="Times New Roman" w:hAnsi="Times New Roman" w:cs="Times New Roman"/>
          <w:sz w:val="28"/>
          <w:szCs w:val="28"/>
        </w:rPr>
        <w:t>Основной целью сказкотерапии является: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снятие эмоционального напряжения;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создание игровой доверительной атмосферы в группе;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установление межличностных контактов между детьми;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 xml:space="preserve">формирование у детей адекватной </w:t>
      </w:r>
      <w:r w:rsidRPr="00924A31">
        <w:rPr>
          <w:rFonts w:ascii="Times New Roman" w:hAnsi="Times New Roman" w:cs="Times New Roman"/>
          <w:sz w:val="28"/>
          <w:szCs w:val="28"/>
        </w:rPr>
        <w:lastRenderedPageBreak/>
        <w:t>самооценки, умения принятия своих отрицательных сторон, формирование желания нравиться себе и другим людям;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развитие мышления и воображения в процессе сочинения сказок;</w:t>
      </w:r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развитие у ребенка чувства уверенности в себе, в собственных силах;</w:t>
      </w:r>
      <w:proofErr w:type="gramEnd"/>
      <w:r w:rsidR="00496588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Pr="00924A31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 в общении со сверстниками и взрослыми</w:t>
      </w:r>
      <w:r w:rsidR="0030098E" w:rsidRPr="00924A31">
        <w:rPr>
          <w:rFonts w:ascii="Times New Roman" w:hAnsi="Times New Roman" w:cs="Times New Roman"/>
          <w:sz w:val="28"/>
          <w:szCs w:val="28"/>
        </w:rPr>
        <w:t xml:space="preserve"> [7, стр</w:t>
      </w:r>
      <w:r w:rsidRPr="00924A31">
        <w:rPr>
          <w:rFonts w:ascii="Times New Roman" w:hAnsi="Times New Roman" w:cs="Times New Roman"/>
          <w:sz w:val="28"/>
          <w:szCs w:val="28"/>
        </w:rPr>
        <w:t>.</w:t>
      </w:r>
      <w:r w:rsidR="0030098E" w:rsidRPr="00924A31">
        <w:rPr>
          <w:rFonts w:ascii="Times New Roman" w:hAnsi="Times New Roman" w:cs="Times New Roman"/>
          <w:sz w:val="28"/>
          <w:szCs w:val="28"/>
        </w:rPr>
        <w:t xml:space="preserve"> 56; 85]</w:t>
      </w:r>
    </w:p>
    <w:p w:rsidR="00496588" w:rsidRPr="00924A31" w:rsidRDefault="00D34732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Если на уроках использовать игровые ситуации, то интерес к учебной деятельности у детей заметно возрастает. В игру ребёнок вступает по собственному желанию, а не по принуждению со стороны взрослых. В игре ребёнок получает возможность увидеть себя со стороны, оценить свои возможности и поступки по отношению к другим, учится слышать и слушать окружающих. В ходе игровой деятельности у ребёнка вырабатываются задатки организованности, дисциплины. </w:t>
      </w:r>
    </w:p>
    <w:p w:rsidR="00D34732" w:rsidRPr="00924A31" w:rsidRDefault="00D34732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Смыслом игры является создание учителем проблемных ситуаций, которые необходимо, решить обучающимися, которые не имеют достаточно знаний и умений по данной теме.</w:t>
      </w:r>
    </w:p>
    <w:p w:rsidR="00D34732" w:rsidRPr="00924A31" w:rsidRDefault="008451AA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Дидактическая игра имеет чё</w:t>
      </w:r>
      <w:r w:rsidR="00D34732" w:rsidRPr="00924A31">
        <w:rPr>
          <w:rFonts w:ascii="Times New Roman" w:hAnsi="Times New Roman" w:cs="Times New Roman"/>
          <w:sz w:val="28"/>
          <w:szCs w:val="28"/>
        </w:rPr>
        <w:t>тко поставленную цель, направленную на обучение и воспитание.</w:t>
      </w:r>
      <w:r w:rsidR="00BC0BB8" w:rsidRPr="00924A31">
        <w:rPr>
          <w:rFonts w:ascii="Times New Roman" w:hAnsi="Times New Roman" w:cs="Times New Roman"/>
          <w:sz w:val="28"/>
          <w:szCs w:val="28"/>
        </w:rPr>
        <w:t xml:space="preserve"> В ходе игры у обучающихся формируется умение высказывать своё мнение, умение работа</w:t>
      </w:r>
      <w:r w:rsidR="00496588" w:rsidRPr="00924A31">
        <w:rPr>
          <w:rFonts w:ascii="Times New Roman" w:hAnsi="Times New Roman" w:cs="Times New Roman"/>
          <w:sz w:val="28"/>
          <w:szCs w:val="28"/>
        </w:rPr>
        <w:t>ть в команде, анализировать свои действия</w:t>
      </w:r>
      <w:r w:rsidR="00BC0BB8" w:rsidRPr="00924A31">
        <w:rPr>
          <w:rFonts w:ascii="Times New Roman" w:hAnsi="Times New Roman" w:cs="Times New Roman"/>
          <w:sz w:val="28"/>
          <w:szCs w:val="28"/>
        </w:rPr>
        <w:t xml:space="preserve"> и действия других участников игры, концетрируется внимание</w:t>
      </w:r>
      <w:r w:rsidR="00092364" w:rsidRPr="00924A31">
        <w:rPr>
          <w:rFonts w:ascii="Times New Roman" w:hAnsi="Times New Roman" w:cs="Times New Roman"/>
          <w:sz w:val="28"/>
          <w:szCs w:val="28"/>
        </w:rPr>
        <w:t xml:space="preserve"> [1, </w:t>
      </w:r>
      <w:proofErr w:type="gramStart"/>
      <w:r w:rsidR="00092364" w:rsidRPr="00924A3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92364" w:rsidRPr="00924A31">
        <w:rPr>
          <w:rFonts w:ascii="Times New Roman" w:hAnsi="Times New Roman" w:cs="Times New Roman"/>
          <w:sz w:val="28"/>
          <w:szCs w:val="28"/>
        </w:rPr>
        <w:t xml:space="preserve"> 136]</w:t>
      </w:r>
      <w:r w:rsidR="00BC0BB8" w:rsidRPr="00924A31">
        <w:rPr>
          <w:rFonts w:ascii="Times New Roman" w:hAnsi="Times New Roman" w:cs="Times New Roman"/>
          <w:sz w:val="28"/>
          <w:szCs w:val="28"/>
        </w:rPr>
        <w:t>.</w:t>
      </w:r>
    </w:p>
    <w:p w:rsidR="00B20113" w:rsidRPr="00924A31" w:rsidRDefault="00AE31DF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Рассмотрим виды дидактических игр, проводимых мною на уроках с детьми, имеющими задержку психического развития:</w:t>
      </w:r>
    </w:p>
    <w:p w:rsidR="00AE31DF" w:rsidRPr="00924A31" w:rsidRDefault="00AE31DF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1. Игры-соревнования (конкурсы, викторины, решение кроссвордов и их составление). </w:t>
      </w:r>
    </w:p>
    <w:p w:rsidR="00A7331B" w:rsidRPr="00924A31" w:rsidRDefault="00A7331B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2. Познавательные игры-путешествия. (проводятся во внеклассной работе и на уроках культуры Урала). Ход игры – это что-то необычное, отражающее реальные факты и события. Включаяясь в игру, всё происходящее в ней становится близким.</w:t>
      </w:r>
    </w:p>
    <w:p w:rsidR="00A7331B" w:rsidRPr="00924A31" w:rsidRDefault="00A7331B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3. Сюжетно-ролевая игра. Учащиеся исполняют роли, а сами игры наполнены глубоким и интересным содержанием, соответствующим определённым задачам. </w:t>
      </w:r>
      <w:r w:rsidRPr="00924A31">
        <w:rPr>
          <w:rFonts w:ascii="Times New Roman" w:hAnsi="Times New Roman" w:cs="Times New Roman"/>
          <w:sz w:val="28"/>
          <w:szCs w:val="28"/>
        </w:rPr>
        <w:lastRenderedPageBreak/>
        <w:t>Учащиеся могут исполнять роли специалистов: филологов, историков, географов и др. Роли формируют не только познавательную активность, но и профессиональную ориентацию. В ходе такой игры создаются благоприятные условия для удовлетворения познавательных интересов, творческих интересов учащихся</w:t>
      </w:r>
      <w:r w:rsidR="00092364" w:rsidRPr="00924A31">
        <w:rPr>
          <w:rFonts w:ascii="Times New Roman" w:hAnsi="Times New Roman" w:cs="Times New Roman"/>
          <w:sz w:val="28"/>
          <w:szCs w:val="28"/>
        </w:rPr>
        <w:t xml:space="preserve"> </w:t>
      </w:r>
      <w:r w:rsidR="00A52E84" w:rsidRPr="00924A31">
        <w:rPr>
          <w:rFonts w:ascii="Times New Roman" w:hAnsi="Times New Roman" w:cs="Times New Roman"/>
          <w:sz w:val="28"/>
          <w:szCs w:val="28"/>
        </w:rPr>
        <w:t>[16</w:t>
      </w:r>
      <w:r w:rsidR="00092364" w:rsidRPr="00924A31">
        <w:rPr>
          <w:rFonts w:ascii="Times New Roman" w:hAnsi="Times New Roman" w:cs="Times New Roman"/>
          <w:sz w:val="28"/>
          <w:szCs w:val="28"/>
        </w:rPr>
        <w:t xml:space="preserve">, стр. 183] </w:t>
      </w:r>
      <w:r w:rsidRPr="00924A31">
        <w:rPr>
          <w:rFonts w:ascii="Times New Roman" w:hAnsi="Times New Roman" w:cs="Times New Roman"/>
          <w:sz w:val="28"/>
          <w:szCs w:val="28"/>
        </w:rPr>
        <w:t>.</w:t>
      </w:r>
    </w:p>
    <w:p w:rsidR="00A7331B" w:rsidRPr="00924A31" w:rsidRDefault="00A7331B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 xml:space="preserve">4. </w:t>
      </w:r>
      <w:r w:rsidR="00596403" w:rsidRPr="00924A31">
        <w:rPr>
          <w:rFonts w:ascii="Times New Roman" w:hAnsi="Times New Roman" w:cs="Times New Roman"/>
          <w:sz w:val="28"/>
          <w:szCs w:val="28"/>
        </w:rPr>
        <w:t>Игры-загадки. Главной особенностью является логическая задача, которая направлена на умственное развитие учащихся. Разгадывание загадок развивает способность к анализу, обобщению, формирует умение рассуждать, делать выводы</w:t>
      </w:r>
      <w:r w:rsidR="00092364" w:rsidRPr="00924A31">
        <w:rPr>
          <w:rFonts w:ascii="Times New Roman" w:hAnsi="Times New Roman" w:cs="Times New Roman"/>
          <w:sz w:val="28"/>
          <w:szCs w:val="28"/>
        </w:rPr>
        <w:t xml:space="preserve"> [1, стр</w:t>
      </w:r>
      <w:r w:rsidR="00596403" w:rsidRPr="00924A31">
        <w:rPr>
          <w:rFonts w:ascii="Times New Roman" w:hAnsi="Times New Roman" w:cs="Times New Roman"/>
          <w:sz w:val="28"/>
          <w:szCs w:val="28"/>
        </w:rPr>
        <w:t>.</w:t>
      </w:r>
      <w:r w:rsidR="00092364" w:rsidRPr="00924A31">
        <w:rPr>
          <w:rFonts w:ascii="Times New Roman" w:hAnsi="Times New Roman" w:cs="Times New Roman"/>
          <w:sz w:val="28"/>
          <w:szCs w:val="28"/>
        </w:rPr>
        <w:t xml:space="preserve"> 136]</w:t>
      </w:r>
    </w:p>
    <w:p w:rsidR="00D33339" w:rsidRPr="00924A31" w:rsidRDefault="00D33339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5. Кроссворды. Относятся к наиболее любимым детьми заданиям. Использовать можно при закреплении материала, проверке домашнего задания, при этом дети относятся к ним спокойнее</w:t>
      </w:r>
      <w:r w:rsidR="002F69C2">
        <w:rPr>
          <w:rFonts w:ascii="Times New Roman" w:hAnsi="Times New Roman" w:cs="Times New Roman"/>
          <w:sz w:val="28"/>
          <w:szCs w:val="28"/>
        </w:rPr>
        <w:t xml:space="preserve">. </w:t>
      </w:r>
      <w:r w:rsidRPr="00924A31">
        <w:rPr>
          <w:rFonts w:ascii="Times New Roman" w:hAnsi="Times New Roman" w:cs="Times New Roman"/>
          <w:sz w:val="28"/>
          <w:szCs w:val="28"/>
        </w:rPr>
        <w:t>На уроках дети и сами составляют кроссворды в парах или группах.</w:t>
      </w:r>
    </w:p>
    <w:p w:rsidR="0088466B" w:rsidRPr="00924A31" w:rsidRDefault="0088466B" w:rsidP="00924A3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A31">
        <w:rPr>
          <w:rFonts w:ascii="Times New Roman" w:hAnsi="Times New Roman" w:cs="Times New Roman"/>
          <w:i/>
          <w:sz w:val="28"/>
          <w:szCs w:val="28"/>
        </w:rPr>
        <w:t>На уроках русского языка применяю следующие игры:</w:t>
      </w:r>
    </w:p>
    <w:p w:rsidR="00371356" w:rsidRDefault="0088466B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1. «Найди слова в картине». Вывесить ка</w:t>
      </w:r>
      <w:r w:rsidR="00BB092C" w:rsidRPr="00924A31">
        <w:rPr>
          <w:rFonts w:ascii="Times New Roman" w:hAnsi="Times New Roman" w:cs="Times New Roman"/>
          <w:sz w:val="28"/>
          <w:szCs w:val="28"/>
        </w:rPr>
        <w:t>ртинку, а ученики по её содержа</w:t>
      </w:r>
      <w:r w:rsidRPr="00924A31">
        <w:rPr>
          <w:rFonts w:ascii="Times New Roman" w:hAnsi="Times New Roman" w:cs="Times New Roman"/>
          <w:sz w:val="28"/>
          <w:szCs w:val="28"/>
        </w:rPr>
        <w:t>нию выписывают как можно больше словарных сло</w:t>
      </w:r>
      <w:r w:rsidR="00371356">
        <w:rPr>
          <w:rFonts w:ascii="Times New Roman" w:hAnsi="Times New Roman" w:cs="Times New Roman"/>
          <w:sz w:val="28"/>
          <w:szCs w:val="28"/>
        </w:rPr>
        <w:t>в. Например:</w:t>
      </w:r>
      <w:r w:rsidR="00BA4865">
        <w:rPr>
          <w:rFonts w:ascii="Times New Roman" w:hAnsi="Times New Roman" w:cs="Times New Roman"/>
          <w:sz w:val="28"/>
          <w:szCs w:val="28"/>
        </w:rPr>
        <w:t xml:space="preserve"> картинка комнаты, учащиеся называют такие слова как: телевизор, компьютер, кровать, тарелка и др.</w:t>
      </w:r>
      <w:r w:rsidR="0037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66B" w:rsidRPr="00924A31" w:rsidRDefault="002F69C2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466B" w:rsidRPr="00924A31">
        <w:rPr>
          <w:rFonts w:ascii="Times New Roman" w:hAnsi="Times New Roman" w:cs="Times New Roman"/>
          <w:sz w:val="28"/>
          <w:szCs w:val="28"/>
        </w:rPr>
        <w:t>. Составление кроссвордов со словарными словами.</w:t>
      </w:r>
    </w:p>
    <w:p w:rsidR="0088466B" w:rsidRPr="00924A31" w:rsidRDefault="0088466B" w:rsidP="00924A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A31">
        <w:rPr>
          <w:rFonts w:ascii="Times New Roman" w:hAnsi="Times New Roman" w:cs="Times New Roman"/>
          <w:i/>
          <w:sz w:val="28"/>
          <w:szCs w:val="28"/>
        </w:rPr>
        <w:t>На уроках литературы использую следующие игры:</w:t>
      </w:r>
    </w:p>
    <w:p w:rsidR="0088466B" w:rsidRPr="00924A31" w:rsidRDefault="0088466B" w:rsidP="00924A3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31">
        <w:rPr>
          <w:rFonts w:ascii="Times New Roman" w:hAnsi="Times New Roman" w:cs="Times New Roman"/>
          <w:sz w:val="28"/>
          <w:szCs w:val="28"/>
        </w:rPr>
        <w:t>1. Игра в рифму.</w:t>
      </w:r>
    </w:p>
    <w:p w:rsidR="0088466B" w:rsidRPr="00924A31" w:rsidRDefault="00135519" w:rsidP="00924A3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  2</w:t>
      </w:r>
      <w:r w:rsidR="0088466B" w:rsidRPr="00924A31">
        <w:rPr>
          <w:sz w:val="28"/>
          <w:szCs w:val="28"/>
        </w:rPr>
        <w:t>. Синквейн.</w:t>
      </w:r>
    </w:p>
    <w:p w:rsidR="0088466B" w:rsidRPr="00924A31" w:rsidRDefault="00135519" w:rsidP="00924A3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  3</w:t>
      </w:r>
      <w:r w:rsidR="0088466B" w:rsidRPr="00924A31">
        <w:rPr>
          <w:sz w:val="28"/>
          <w:szCs w:val="28"/>
        </w:rPr>
        <w:t xml:space="preserve">. </w:t>
      </w:r>
      <w:r w:rsidR="00560807">
        <w:rPr>
          <w:sz w:val="28"/>
          <w:szCs w:val="28"/>
        </w:rPr>
        <w:t xml:space="preserve">Литературные викторины. Класс делится на две команды. Каждая команда должна придумать себе название, связанное с каким-либо литературным произведением. Учитель задаёт вопрос, команды совещаются и отвечают. За каждый правильный ответ команда получает балл, который видно в турнирной таблице на интерактивной доске. </w:t>
      </w:r>
      <w:proofErr w:type="gramStart"/>
      <w:r w:rsidR="00560807">
        <w:rPr>
          <w:sz w:val="28"/>
          <w:szCs w:val="28"/>
        </w:rPr>
        <w:t>Команда, одержавшая победу награждается</w:t>
      </w:r>
      <w:proofErr w:type="gramEnd"/>
      <w:r w:rsidR="00560807">
        <w:rPr>
          <w:sz w:val="28"/>
          <w:szCs w:val="28"/>
        </w:rPr>
        <w:t xml:space="preserve"> грамотой.</w:t>
      </w:r>
    </w:p>
    <w:p w:rsidR="0088466B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lastRenderedPageBreak/>
        <w:t>Кроме арт</w:t>
      </w:r>
      <w:r w:rsidR="00135519" w:rsidRPr="00924A31">
        <w:rPr>
          <w:sz w:val="28"/>
          <w:szCs w:val="28"/>
        </w:rPr>
        <w:t>-</w:t>
      </w:r>
      <w:r w:rsidRPr="00924A31">
        <w:rPr>
          <w:sz w:val="28"/>
          <w:szCs w:val="28"/>
        </w:rPr>
        <w:t>терапевтических методов в своей педагогической деятельности я применяю «методы нейропсихологии»</w:t>
      </w:r>
      <w:r w:rsidR="00A52E84" w:rsidRPr="00924A31">
        <w:rPr>
          <w:sz w:val="28"/>
          <w:szCs w:val="28"/>
        </w:rPr>
        <w:t xml:space="preserve"> [6, стр. 198-233</w:t>
      </w:r>
      <w:r w:rsidR="003C0271" w:rsidRPr="00924A31">
        <w:rPr>
          <w:sz w:val="28"/>
          <w:szCs w:val="28"/>
        </w:rPr>
        <w:t>; 9, стр. 36-65; 17, стр. 23-34]</w:t>
      </w:r>
      <w:r w:rsidR="00BC36CF" w:rsidRPr="00924A31">
        <w:rPr>
          <w:sz w:val="28"/>
          <w:szCs w:val="28"/>
        </w:rPr>
        <w:t xml:space="preserve"> и кинезиологические упражнения</w:t>
      </w:r>
      <w:r w:rsidR="00A52E84" w:rsidRPr="00924A31">
        <w:rPr>
          <w:sz w:val="28"/>
          <w:szCs w:val="28"/>
        </w:rPr>
        <w:t xml:space="preserve"> [15</w:t>
      </w:r>
      <w:r w:rsidRPr="00924A31">
        <w:rPr>
          <w:sz w:val="28"/>
          <w:szCs w:val="28"/>
        </w:rPr>
        <w:t>,</w:t>
      </w:r>
      <w:r w:rsidR="00A52E84" w:rsidRPr="00924A31">
        <w:rPr>
          <w:sz w:val="28"/>
          <w:szCs w:val="28"/>
        </w:rPr>
        <w:t xml:space="preserve"> </w:t>
      </w:r>
      <w:proofErr w:type="gramStart"/>
      <w:r w:rsidR="00A52E84" w:rsidRPr="00924A31">
        <w:rPr>
          <w:sz w:val="28"/>
          <w:szCs w:val="28"/>
          <w:lang w:val="en-US"/>
        </w:rPr>
        <w:t>c</w:t>
      </w:r>
      <w:proofErr w:type="gramEnd"/>
      <w:r w:rsidR="00A52E84" w:rsidRPr="00924A31">
        <w:rPr>
          <w:sz w:val="28"/>
          <w:szCs w:val="28"/>
        </w:rPr>
        <w:t>тр. 47]</w:t>
      </w:r>
      <w:r w:rsidRPr="00924A31">
        <w:rPr>
          <w:sz w:val="28"/>
          <w:szCs w:val="28"/>
        </w:rPr>
        <w:t xml:space="preserve"> направленные на активизацию высших психических функций учащихся с ограниченными возможностями здоровья. Данные методы я применяю на каждом уроке.</w:t>
      </w:r>
    </w:p>
    <w:p w:rsidR="00135519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1. Дыхательные упражнения: улучшают ритмирование организма, развивают самоконтроль.</w:t>
      </w:r>
      <w:r w:rsidR="00135519" w:rsidRPr="00924A31">
        <w:rPr>
          <w:sz w:val="28"/>
          <w:szCs w:val="28"/>
        </w:rPr>
        <w:t xml:space="preserve"> (</w:t>
      </w:r>
      <w:r w:rsidRPr="00924A31">
        <w:rPr>
          <w:sz w:val="28"/>
          <w:szCs w:val="28"/>
        </w:rPr>
        <w:t>«</w:t>
      </w:r>
      <w:r w:rsidRPr="00924A31">
        <w:rPr>
          <w:i/>
          <w:sz w:val="28"/>
          <w:szCs w:val="28"/>
        </w:rPr>
        <w:t>Шарик»</w:t>
      </w:r>
      <w:r w:rsidR="00135519" w:rsidRPr="00924A31">
        <w:rPr>
          <w:i/>
          <w:sz w:val="28"/>
          <w:szCs w:val="28"/>
        </w:rPr>
        <w:t xml:space="preserve">; </w:t>
      </w:r>
      <w:r w:rsidRPr="00924A31">
        <w:rPr>
          <w:i/>
          <w:sz w:val="28"/>
          <w:szCs w:val="28"/>
        </w:rPr>
        <w:t>«Пьём воздух</w:t>
      </w:r>
      <w:r w:rsidRPr="00924A31">
        <w:rPr>
          <w:sz w:val="28"/>
          <w:szCs w:val="28"/>
        </w:rPr>
        <w:t>»</w:t>
      </w:r>
      <w:r w:rsidR="00135519" w:rsidRPr="00924A31">
        <w:rPr>
          <w:sz w:val="28"/>
          <w:szCs w:val="28"/>
        </w:rPr>
        <w:t>)</w:t>
      </w:r>
      <w:r w:rsidRPr="00924A31">
        <w:rPr>
          <w:sz w:val="28"/>
          <w:szCs w:val="28"/>
        </w:rPr>
        <w:t xml:space="preserve">. </w:t>
      </w:r>
    </w:p>
    <w:p w:rsidR="0088466B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2. Глазодвигательные упражнения.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 Движения глаз активизируют процесс обучения. Трехмерное визуальное восприятие является необходимым условием успешного обучения.</w:t>
      </w:r>
      <w:r w:rsidR="00135519" w:rsidRPr="00924A31">
        <w:rPr>
          <w:sz w:val="28"/>
          <w:szCs w:val="28"/>
        </w:rPr>
        <w:t xml:space="preserve"> Одно из таких упражнений - «Пол-нос-потолок».</w:t>
      </w:r>
    </w:p>
    <w:p w:rsidR="00135519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3. Упражнение на развитие </w:t>
      </w:r>
      <w:proofErr w:type="gramStart"/>
      <w:r w:rsidRPr="00924A31">
        <w:rPr>
          <w:sz w:val="28"/>
          <w:szCs w:val="28"/>
        </w:rPr>
        <w:t>слухового</w:t>
      </w:r>
      <w:proofErr w:type="gramEnd"/>
      <w:r w:rsidRPr="00924A31">
        <w:rPr>
          <w:sz w:val="28"/>
          <w:szCs w:val="28"/>
        </w:rPr>
        <w:t xml:space="preserve"> гнозиса. </w:t>
      </w:r>
      <w:r w:rsidR="00135519" w:rsidRPr="00924A31">
        <w:rPr>
          <w:sz w:val="28"/>
          <w:szCs w:val="28"/>
        </w:rPr>
        <w:t>Например: «</w:t>
      </w:r>
      <w:r w:rsidR="00135519" w:rsidRPr="00924A31">
        <w:rPr>
          <w:i/>
          <w:sz w:val="28"/>
          <w:szCs w:val="28"/>
        </w:rPr>
        <w:t>Угадай по голосу».</w:t>
      </w:r>
    </w:p>
    <w:p w:rsidR="005100E2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4. Упражнения на развитие коммуникативных навыков.</w:t>
      </w:r>
      <w:r w:rsidR="00135519" w:rsidRPr="00924A31">
        <w:rPr>
          <w:sz w:val="28"/>
          <w:szCs w:val="28"/>
        </w:rPr>
        <w:t xml:space="preserve"> </w:t>
      </w:r>
      <w:proofErr w:type="gramStart"/>
      <w:r w:rsidR="00135519" w:rsidRPr="00924A31">
        <w:rPr>
          <w:sz w:val="28"/>
          <w:szCs w:val="28"/>
        </w:rPr>
        <w:t>(«</w:t>
      </w:r>
      <w:r w:rsidR="00135519" w:rsidRPr="00924A31">
        <w:rPr>
          <w:i/>
          <w:sz w:val="28"/>
          <w:szCs w:val="28"/>
        </w:rPr>
        <w:t>Зеркало</w:t>
      </w:r>
      <w:r w:rsidR="00135519" w:rsidRPr="00924A31">
        <w:rPr>
          <w:sz w:val="28"/>
          <w:szCs w:val="28"/>
        </w:rPr>
        <w:t>» - д</w:t>
      </w:r>
      <w:r w:rsidRPr="00924A31">
        <w:rPr>
          <w:sz w:val="28"/>
          <w:szCs w:val="28"/>
        </w:rPr>
        <w:t>ети разбиваются на пары и становятся лицом к друг другу.</w:t>
      </w:r>
      <w:proofErr w:type="gramEnd"/>
      <w:r w:rsidRPr="00924A31">
        <w:rPr>
          <w:sz w:val="28"/>
          <w:szCs w:val="28"/>
        </w:rPr>
        <w:t xml:space="preserve"> </w:t>
      </w:r>
      <w:proofErr w:type="gramStart"/>
      <w:r w:rsidRPr="00924A31">
        <w:rPr>
          <w:sz w:val="28"/>
          <w:szCs w:val="28"/>
        </w:rPr>
        <w:t>Один выполняет замедленные движения, а дру</w:t>
      </w:r>
      <w:r w:rsidR="005100E2">
        <w:rPr>
          <w:sz w:val="28"/>
          <w:szCs w:val="28"/>
        </w:rPr>
        <w:t>гой должен их в точности повтори</w:t>
      </w:r>
      <w:r w:rsidRPr="00924A31">
        <w:rPr>
          <w:sz w:val="28"/>
          <w:szCs w:val="28"/>
        </w:rPr>
        <w:t>ть</w:t>
      </w:r>
      <w:r w:rsidR="005100E2">
        <w:rPr>
          <w:sz w:val="28"/>
          <w:szCs w:val="28"/>
        </w:rPr>
        <w:t>).</w:t>
      </w:r>
      <w:proofErr w:type="gramEnd"/>
    </w:p>
    <w:p w:rsidR="008F76D7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5</w:t>
      </w:r>
      <w:r w:rsidR="00C83443" w:rsidRPr="00924A31">
        <w:rPr>
          <w:sz w:val="28"/>
          <w:szCs w:val="28"/>
        </w:rPr>
        <w:t>. Упражнения на развитие памяти и внимания.</w:t>
      </w:r>
      <w:r w:rsidR="00135519" w:rsidRPr="00924A31">
        <w:rPr>
          <w:sz w:val="28"/>
          <w:szCs w:val="28"/>
        </w:rPr>
        <w:t xml:space="preserve"> </w:t>
      </w:r>
      <w:proofErr w:type="gramStart"/>
      <w:r w:rsidR="00135519" w:rsidRPr="00924A31">
        <w:rPr>
          <w:sz w:val="28"/>
          <w:szCs w:val="28"/>
        </w:rPr>
        <w:t>(</w:t>
      </w:r>
      <w:r w:rsidRPr="00924A31">
        <w:rPr>
          <w:sz w:val="28"/>
          <w:szCs w:val="28"/>
        </w:rPr>
        <w:t>«</w:t>
      </w:r>
      <w:r w:rsidRPr="00924A31">
        <w:rPr>
          <w:i/>
          <w:sz w:val="28"/>
          <w:szCs w:val="28"/>
        </w:rPr>
        <w:t>Цепочка слов»</w:t>
      </w:r>
      <w:r w:rsidR="00135519" w:rsidRPr="00924A31">
        <w:rPr>
          <w:i/>
          <w:sz w:val="28"/>
          <w:szCs w:val="28"/>
        </w:rPr>
        <w:t xml:space="preserve">; </w:t>
      </w:r>
      <w:r w:rsidR="00C83443" w:rsidRPr="00924A31">
        <w:rPr>
          <w:i/>
          <w:sz w:val="28"/>
          <w:szCs w:val="28"/>
        </w:rPr>
        <w:t>«Слон»</w:t>
      </w:r>
      <w:r w:rsidR="00135519" w:rsidRPr="00924A31">
        <w:rPr>
          <w:i/>
          <w:sz w:val="28"/>
          <w:szCs w:val="28"/>
        </w:rPr>
        <w:t xml:space="preserve">; «Думающая шляпа» </w:t>
      </w:r>
      <w:r w:rsidR="00135519" w:rsidRPr="00924A31">
        <w:rPr>
          <w:sz w:val="28"/>
          <w:szCs w:val="28"/>
        </w:rPr>
        <w:t>- исходное положение: сидя и стоя.</w:t>
      </w:r>
      <w:proofErr w:type="gramEnd"/>
      <w:r w:rsidR="00135519" w:rsidRPr="00924A31">
        <w:rPr>
          <w:sz w:val="28"/>
          <w:szCs w:val="28"/>
        </w:rPr>
        <w:t xml:space="preserve"> Мягко расправить и растянуть рукой внешний край каждого уха в направлении вверх наружу от верхней части к мочке уха пять раз. </w:t>
      </w:r>
      <w:proofErr w:type="gramStart"/>
      <w:r w:rsidR="00135519" w:rsidRPr="00924A31">
        <w:rPr>
          <w:sz w:val="28"/>
          <w:szCs w:val="28"/>
        </w:rPr>
        <w:t>Помассировать участок сосцевидного отростка за ухом по направлению сверху вниз.)</w:t>
      </w:r>
      <w:proofErr w:type="gramEnd"/>
    </w:p>
    <w:p w:rsidR="0088466B" w:rsidRPr="00924A31" w:rsidRDefault="0088466B" w:rsidP="00924A31">
      <w:pPr>
        <w:pStyle w:val="c4"/>
        <w:shd w:val="clear" w:color="auto" w:fill="FFFFFF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24A31">
        <w:rPr>
          <w:sz w:val="28"/>
          <w:szCs w:val="28"/>
        </w:rPr>
        <w:t xml:space="preserve">6. Упражнения на развитие межполушарного взаимодействия.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</w:t>
      </w:r>
      <w:r w:rsidRPr="00924A31">
        <w:rPr>
          <w:sz w:val="28"/>
          <w:szCs w:val="28"/>
        </w:rPr>
        <w:lastRenderedPageBreak/>
        <w:t>письма</w:t>
      </w:r>
      <w:r w:rsidR="00092364" w:rsidRPr="00924A31">
        <w:rPr>
          <w:sz w:val="28"/>
          <w:szCs w:val="28"/>
        </w:rPr>
        <w:t xml:space="preserve"> [9, стр</w:t>
      </w:r>
      <w:r w:rsidRPr="00924A31">
        <w:rPr>
          <w:sz w:val="28"/>
          <w:szCs w:val="28"/>
        </w:rPr>
        <w:t>.</w:t>
      </w:r>
      <w:r w:rsidR="00092364" w:rsidRPr="00924A31">
        <w:rPr>
          <w:sz w:val="28"/>
          <w:szCs w:val="28"/>
        </w:rPr>
        <w:t xml:space="preserve"> </w:t>
      </w:r>
      <w:r w:rsidR="00390506" w:rsidRPr="00924A31">
        <w:rPr>
          <w:sz w:val="28"/>
          <w:szCs w:val="28"/>
        </w:rPr>
        <w:t>46-47]</w:t>
      </w:r>
      <w:r w:rsidR="00135519" w:rsidRPr="00924A31">
        <w:rPr>
          <w:sz w:val="28"/>
          <w:szCs w:val="28"/>
        </w:rPr>
        <w:t xml:space="preserve">. </w:t>
      </w:r>
      <w:proofErr w:type="gramStart"/>
      <w:r w:rsidR="00135519" w:rsidRPr="00924A31">
        <w:rPr>
          <w:sz w:val="28"/>
          <w:szCs w:val="28"/>
        </w:rPr>
        <w:t>(</w:t>
      </w:r>
      <w:r w:rsidRPr="00924A31">
        <w:rPr>
          <w:i/>
          <w:sz w:val="28"/>
          <w:szCs w:val="28"/>
        </w:rPr>
        <w:t>Рисование геометрических фигур двумя руками в тетради</w:t>
      </w:r>
      <w:r w:rsidR="00135519" w:rsidRPr="00924A31">
        <w:rPr>
          <w:i/>
          <w:sz w:val="28"/>
          <w:szCs w:val="28"/>
        </w:rPr>
        <w:t xml:space="preserve">; </w:t>
      </w:r>
      <w:r w:rsidRPr="00924A31">
        <w:rPr>
          <w:i/>
          <w:sz w:val="28"/>
          <w:szCs w:val="28"/>
        </w:rPr>
        <w:t>Колечко</w:t>
      </w:r>
      <w:r w:rsidR="00135519" w:rsidRPr="00924A31">
        <w:rPr>
          <w:i/>
          <w:sz w:val="28"/>
          <w:szCs w:val="28"/>
        </w:rPr>
        <w:t xml:space="preserve">; </w:t>
      </w:r>
      <w:r w:rsidRPr="00924A31">
        <w:rPr>
          <w:i/>
          <w:sz w:val="28"/>
          <w:szCs w:val="28"/>
        </w:rPr>
        <w:t>Кулак – ребро – ладонь</w:t>
      </w:r>
      <w:r w:rsidR="00135519" w:rsidRPr="00924A31">
        <w:rPr>
          <w:i/>
          <w:sz w:val="28"/>
          <w:szCs w:val="28"/>
        </w:rPr>
        <w:t xml:space="preserve">; </w:t>
      </w:r>
      <w:r w:rsidRPr="00924A31">
        <w:rPr>
          <w:i/>
          <w:sz w:val="28"/>
          <w:szCs w:val="28"/>
        </w:rPr>
        <w:t>Ухо – нос.</w:t>
      </w:r>
      <w:proofErr w:type="gramEnd"/>
      <w:r w:rsidRPr="00924A31">
        <w:rPr>
          <w:sz w:val="28"/>
          <w:szCs w:val="28"/>
        </w:rPr>
        <w:t xml:space="preserve"> </w:t>
      </w:r>
      <w:proofErr w:type="gramStart"/>
      <w:r w:rsidRPr="00924A31">
        <w:rPr>
          <w:i/>
          <w:sz w:val="28"/>
          <w:szCs w:val="28"/>
        </w:rPr>
        <w:t>Горизонтальная восьмерка.</w:t>
      </w:r>
      <w:r w:rsidR="00924A31" w:rsidRPr="00924A31">
        <w:rPr>
          <w:i/>
          <w:sz w:val="28"/>
          <w:szCs w:val="28"/>
        </w:rPr>
        <w:t>)</w:t>
      </w:r>
      <w:r w:rsidRPr="00924A31">
        <w:rPr>
          <w:i/>
          <w:sz w:val="28"/>
          <w:szCs w:val="28"/>
        </w:rPr>
        <w:t xml:space="preserve"> </w:t>
      </w:r>
      <w:proofErr w:type="gramEnd"/>
    </w:p>
    <w:p w:rsidR="001600BC" w:rsidRPr="00924A31" w:rsidRDefault="0088466B" w:rsidP="00924A3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Перечисленные выше нейропсихологические методы можно использовать либо на физкультминутках, либо как составляющая урока. Данные методы следует применять ежедневно на каждом уроке для того, чтобы достичь положительного результата в обучении.</w:t>
      </w:r>
    </w:p>
    <w:p w:rsidR="001600BC" w:rsidRPr="00924A31" w:rsidRDefault="001600BC" w:rsidP="00924A31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Кроме арт-терапевтических методов, нейропсихологических упражнений и дидактических игр в работе с детьми с задержкой психического развития мною используются следующие методы активизации познавательной деятельности:</w:t>
      </w:r>
    </w:p>
    <w:p w:rsidR="001600BC" w:rsidRPr="00924A31" w:rsidRDefault="001600BC" w:rsidP="005100E2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1. Упражнения для развития внимания: </w:t>
      </w:r>
      <w:r w:rsidR="005100E2">
        <w:rPr>
          <w:sz w:val="28"/>
          <w:szCs w:val="28"/>
        </w:rPr>
        <w:t>н</w:t>
      </w:r>
      <w:r w:rsidRPr="00924A31">
        <w:rPr>
          <w:sz w:val="28"/>
          <w:szCs w:val="28"/>
        </w:rPr>
        <w:t>ахождение слов в таблице с буквами</w:t>
      </w:r>
      <w:r w:rsidR="005100E2">
        <w:rPr>
          <w:sz w:val="28"/>
          <w:szCs w:val="28"/>
        </w:rPr>
        <w:t>; ш</w:t>
      </w:r>
      <w:r w:rsidRPr="00924A31">
        <w:rPr>
          <w:sz w:val="28"/>
          <w:szCs w:val="28"/>
        </w:rPr>
        <w:t>ифровки</w:t>
      </w:r>
      <w:r w:rsidR="005100E2">
        <w:rPr>
          <w:sz w:val="28"/>
          <w:szCs w:val="28"/>
        </w:rPr>
        <w:t>; у</w:t>
      </w:r>
      <w:r w:rsidRPr="00924A31">
        <w:rPr>
          <w:sz w:val="28"/>
          <w:szCs w:val="28"/>
        </w:rPr>
        <w:t>гадывание по описанию</w:t>
      </w:r>
      <w:r w:rsidR="005100E2">
        <w:rPr>
          <w:sz w:val="28"/>
          <w:szCs w:val="28"/>
        </w:rPr>
        <w:t>; и</w:t>
      </w:r>
      <w:r w:rsidRPr="00924A31">
        <w:rPr>
          <w:sz w:val="28"/>
          <w:szCs w:val="28"/>
        </w:rPr>
        <w:t>справление орфографических и пунктуационных ошибок</w:t>
      </w:r>
      <w:r w:rsidR="005100E2">
        <w:rPr>
          <w:sz w:val="28"/>
          <w:szCs w:val="28"/>
        </w:rPr>
        <w:t>; а</w:t>
      </w:r>
      <w:r w:rsidRPr="00924A31">
        <w:rPr>
          <w:sz w:val="28"/>
          <w:szCs w:val="28"/>
        </w:rPr>
        <w:t>награммы</w:t>
      </w:r>
      <w:r w:rsidR="005100E2">
        <w:rPr>
          <w:sz w:val="28"/>
          <w:szCs w:val="28"/>
        </w:rPr>
        <w:t>; найди отличия.</w:t>
      </w:r>
    </w:p>
    <w:p w:rsidR="000228A9" w:rsidRPr="005100E2" w:rsidRDefault="001600BC" w:rsidP="005100E2">
      <w:pPr>
        <w:pStyle w:val="c4"/>
        <w:shd w:val="clear" w:color="auto" w:fill="FFFFFF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2. Эстетикотерапия, </w:t>
      </w:r>
      <w:proofErr w:type="gramStart"/>
      <w:r w:rsidRPr="00924A31">
        <w:rPr>
          <w:sz w:val="28"/>
          <w:szCs w:val="28"/>
        </w:rPr>
        <w:t>цель</w:t>
      </w:r>
      <w:proofErr w:type="gramEnd"/>
      <w:r w:rsidRPr="00924A31">
        <w:rPr>
          <w:sz w:val="28"/>
          <w:szCs w:val="28"/>
        </w:rPr>
        <w:t xml:space="preserve"> которой - сохранение психосоматического здоровья.</w:t>
      </w:r>
      <w:r w:rsidR="005100E2">
        <w:rPr>
          <w:sz w:val="28"/>
          <w:szCs w:val="28"/>
        </w:rPr>
        <w:t xml:space="preserve"> Включает в себя следующие методы и техники: </w:t>
      </w:r>
      <w:r w:rsidR="00E44DE2" w:rsidRPr="00924A31">
        <w:rPr>
          <w:sz w:val="28"/>
          <w:szCs w:val="28"/>
        </w:rPr>
        <w:t xml:space="preserve"> </w:t>
      </w:r>
      <w:r w:rsidR="002D7C81" w:rsidRPr="00924A31">
        <w:rPr>
          <w:sz w:val="28"/>
          <w:szCs w:val="28"/>
        </w:rPr>
        <w:t xml:space="preserve">   </w:t>
      </w:r>
      <w:r w:rsidR="005100E2">
        <w:rPr>
          <w:sz w:val="28"/>
          <w:szCs w:val="28"/>
        </w:rPr>
        <w:t>ц</w:t>
      </w:r>
      <w:r w:rsidR="000228A9" w:rsidRPr="00924A31">
        <w:rPr>
          <w:sz w:val="28"/>
          <w:szCs w:val="28"/>
        </w:rPr>
        <w:t>ветотерапия</w:t>
      </w:r>
      <w:r w:rsidR="005100E2">
        <w:rPr>
          <w:sz w:val="28"/>
          <w:szCs w:val="28"/>
        </w:rPr>
        <w:t xml:space="preserve">; </w:t>
      </w:r>
      <w:r w:rsidR="005100E2" w:rsidRPr="005100E2">
        <w:rPr>
          <w:sz w:val="28"/>
          <w:szCs w:val="28"/>
        </w:rPr>
        <w:t>д</w:t>
      </w:r>
      <w:r w:rsidR="000228A9" w:rsidRPr="005100E2">
        <w:rPr>
          <w:sz w:val="28"/>
          <w:szCs w:val="28"/>
        </w:rPr>
        <w:t>орисуй картинку</w:t>
      </w:r>
      <w:r w:rsidR="005100E2">
        <w:rPr>
          <w:sz w:val="28"/>
          <w:szCs w:val="28"/>
        </w:rPr>
        <w:t xml:space="preserve">; </w:t>
      </w:r>
      <w:r w:rsidR="005100E2" w:rsidRPr="005100E2">
        <w:rPr>
          <w:sz w:val="28"/>
          <w:szCs w:val="28"/>
        </w:rPr>
        <w:t>р</w:t>
      </w:r>
      <w:r w:rsidR="000228A9" w:rsidRPr="005100E2">
        <w:rPr>
          <w:sz w:val="28"/>
          <w:szCs w:val="28"/>
        </w:rPr>
        <w:t>аскраски антистресс</w:t>
      </w:r>
      <w:r w:rsidR="005100E2">
        <w:rPr>
          <w:sz w:val="28"/>
          <w:szCs w:val="28"/>
        </w:rPr>
        <w:t xml:space="preserve">; </w:t>
      </w:r>
      <w:r w:rsidR="005100E2" w:rsidRPr="005100E2">
        <w:rPr>
          <w:sz w:val="28"/>
          <w:szCs w:val="28"/>
        </w:rPr>
        <w:t>з</w:t>
      </w:r>
      <w:r w:rsidR="000228A9" w:rsidRPr="005100E2">
        <w:rPr>
          <w:sz w:val="28"/>
          <w:szCs w:val="28"/>
        </w:rPr>
        <w:t>рительная гимнастика на основе зрительных образов</w:t>
      </w:r>
    </w:p>
    <w:p w:rsidR="000228A9" w:rsidRPr="00924A31" w:rsidRDefault="000228A9" w:rsidP="005100E2">
      <w:pPr>
        <w:pStyle w:val="c4"/>
        <w:shd w:val="clear" w:color="auto" w:fill="FFFFFF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3. Методы чтения.</w:t>
      </w:r>
    </w:p>
    <w:p w:rsidR="000228A9" w:rsidRPr="00924A31" w:rsidRDefault="000228A9" w:rsidP="00924A3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«Чтение в кружо</w:t>
      </w:r>
      <w:r w:rsidR="005100E2">
        <w:rPr>
          <w:sz w:val="28"/>
          <w:szCs w:val="28"/>
        </w:rPr>
        <w:t>к». Учащиеся сначала читают</w:t>
      </w:r>
      <w:r w:rsidRPr="00924A31">
        <w:rPr>
          <w:sz w:val="28"/>
          <w:szCs w:val="28"/>
        </w:rPr>
        <w:t xml:space="preserve"> текст по абзацам. Задача</w:t>
      </w:r>
      <w:r w:rsidR="005100E2">
        <w:rPr>
          <w:sz w:val="28"/>
          <w:szCs w:val="28"/>
        </w:rPr>
        <w:t xml:space="preserve"> </w:t>
      </w:r>
      <w:proofErr w:type="gramStart"/>
      <w:r w:rsidR="005100E2">
        <w:rPr>
          <w:sz w:val="28"/>
          <w:szCs w:val="28"/>
        </w:rPr>
        <w:t>читающего</w:t>
      </w:r>
      <w:proofErr w:type="gramEnd"/>
      <w:r w:rsidR="005100E2">
        <w:rPr>
          <w:sz w:val="28"/>
          <w:szCs w:val="28"/>
        </w:rPr>
        <w:t xml:space="preserve"> – понимать прочитанное</w:t>
      </w:r>
      <w:r w:rsidRPr="00924A31">
        <w:rPr>
          <w:sz w:val="28"/>
          <w:szCs w:val="28"/>
        </w:rPr>
        <w:t>, задача слушающих – задавать чтецу</w:t>
      </w:r>
      <w:r w:rsidR="005100E2">
        <w:rPr>
          <w:sz w:val="28"/>
          <w:szCs w:val="28"/>
        </w:rPr>
        <w:t xml:space="preserve"> как можно больше вопросов</w:t>
      </w:r>
      <w:r w:rsidRPr="00924A31">
        <w:rPr>
          <w:sz w:val="28"/>
          <w:szCs w:val="28"/>
        </w:rPr>
        <w:t>, чтобы пр</w:t>
      </w:r>
      <w:r w:rsidR="005100E2">
        <w:rPr>
          <w:sz w:val="28"/>
          <w:szCs w:val="28"/>
        </w:rPr>
        <w:t>оверить, понимает ли он</w:t>
      </w:r>
      <w:r w:rsidRPr="00924A31">
        <w:rPr>
          <w:sz w:val="28"/>
          <w:szCs w:val="28"/>
        </w:rPr>
        <w:t xml:space="preserve"> текст. Есть только одна копия текста, которая передаётся следующему чтецу. - Слушающие задают вопросы по содержанию текста, </w:t>
      </w:r>
      <w:proofErr w:type="gramStart"/>
      <w:r w:rsidRPr="00924A31">
        <w:rPr>
          <w:sz w:val="28"/>
          <w:szCs w:val="28"/>
        </w:rPr>
        <w:t>читающий</w:t>
      </w:r>
      <w:proofErr w:type="gramEnd"/>
      <w:r w:rsidRPr="00924A31">
        <w:rPr>
          <w:sz w:val="28"/>
          <w:szCs w:val="28"/>
        </w:rPr>
        <w:t xml:space="preserve"> отвечает. Если</w:t>
      </w:r>
      <w:r w:rsidR="005100E2">
        <w:rPr>
          <w:sz w:val="28"/>
          <w:szCs w:val="28"/>
        </w:rPr>
        <w:t xml:space="preserve"> его ответ не верен</w:t>
      </w:r>
      <w:r w:rsidRPr="00924A31">
        <w:rPr>
          <w:sz w:val="28"/>
          <w:szCs w:val="28"/>
        </w:rPr>
        <w:t xml:space="preserve">, </w:t>
      </w:r>
      <w:proofErr w:type="gramStart"/>
      <w:r w:rsidRPr="00924A31">
        <w:rPr>
          <w:sz w:val="28"/>
          <w:szCs w:val="28"/>
        </w:rPr>
        <w:t>слушающие</w:t>
      </w:r>
      <w:proofErr w:type="gramEnd"/>
      <w:r w:rsidRPr="00924A31">
        <w:rPr>
          <w:sz w:val="28"/>
          <w:szCs w:val="28"/>
        </w:rPr>
        <w:t xml:space="preserve"> его поправляют.</w:t>
      </w:r>
    </w:p>
    <w:p w:rsidR="000228A9" w:rsidRPr="00924A31" w:rsidRDefault="000228A9" w:rsidP="00924A31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Глоссарий. </w:t>
      </w:r>
      <w:r w:rsidRPr="00924A31">
        <w:rPr>
          <w:i/>
          <w:sz w:val="28"/>
          <w:szCs w:val="28"/>
        </w:rPr>
        <w:t>Цель стратегии</w:t>
      </w:r>
      <w:r w:rsidR="005100E2">
        <w:rPr>
          <w:sz w:val="28"/>
          <w:szCs w:val="28"/>
        </w:rPr>
        <w:t xml:space="preserve"> – актуализировать словарь, связанный</w:t>
      </w:r>
      <w:r w:rsidRPr="00924A31">
        <w:rPr>
          <w:sz w:val="28"/>
          <w:szCs w:val="28"/>
        </w:rPr>
        <w:t xml:space="preserve"> с темой текста. </w:t>
      </w:r>
    </w:p>
    <w:p w:rsidR="000228A9" w:rsidRPr="00924A31" w:rsidRDefault="003C0271" w:rsidP="005100E2">
      <w:pPr>
        <w:pStyle w:val="c4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924A31">
        <w:rPr>
          <w:sz w:val="28"/>
          <w:szCs w:val="28"/>
          <w:lang w:val="en-US"/>
        </w:rPr>
        <w:t>C</w:t>
      </w:r>
      <w:r w:rsidRPr="00924A31">
        <w:rPr>
          <w:sz w:val="28"/>
          <w:szCs w:val="28"/>
        </w:rPr>
        <w:t>ловесные методы: учебная дискуссия, мозговой штурм; наглядные – просмотр фильмов, иллюстрация; практические –</w:t>
      </w:r>
      <w:r w:rsidR="00A25CE0" w:rsidRPr="00924A31">
        <w:rPr>
          <w:sz w:val="28"/>
          <w:szCs w:val="28"/>
        </w:rPr>
        <w:t xml:space="preserve"> описание</w:t>
      </w:r>
      <w:r w:rsidRPr="00924A31">
        <w:rPr>
          <w:sz w:val="28"/>
          <w:szCs w:val="28"/>
        </w:rPr>
        <w:t>, экскурсии</w:t>
      </w:r>
      <w:r w:rsidR="00193F0F" w:rsidRPr="00924A31">
        <w:rPr>
          <w:sz w:val="28"/>
          <w:szCs w:val="28"/>
        </w:rPr>
        <w:t xml:space="preserve"> [18, стр. 1347],</w:t>
      </w:r>
      <w:r w:rsidRPr="00924A31">
        <w:rPr>
          <w:sz w:val="28"/>
          <w:szCs w:val="28"/>
        </w:rPr>
        <w:t xml:space="preserve"> метод проектов. Кроме того интерес к учебной деятельности </w:t>
      </w:r>
      <w:r w:rsidRPr="00924A31">
        <w:rPr>
          <w:sz w:val="28"/>
          <w:szCs w:val="28"/>
        </w:rPr>
        <w:lastRenderedPageBreak/>
        <w:t>возрастает ввиду проведения различных дистанционных олимпиад, повышающих кругозор и эрудицию учащихся.</w:t>
      </w:r>
    </w:p>
    <w:p w:rsidR="001963AE" w:rsidRPr="00924A31" w:rsidRDefault="000228A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b/>
          <w:sz w:val="28"/>
          <w:szCs w:val="28"/>
        </w:rPr>
        <w:t>Техника «Алфавит за круглым столом».</w:t>
      </w:r>
      <w:r w:rsidRPr="00924A31">
        <w:rPr>
          <w:sz w:val="28"/>
          <w:szCs w:val="28"/>
        </w:rPr>
        <w:t xml:space="preserve"> Одна из наиболее любимых всеми детьми. Мною используется на всех уроках и во внеурочной деятельности.</w:t>
      </w:r>
      <w:r w:rsidR="001963AE" w:rsidRPr="00924A31">
        <w:rPr>
          <w:sz w:val="28"/>
          <w:szCs w:val="28"/>
        </w:rPr>
        <w:t xml:space="preserve"> Благодаря этой технике учащиеся очень быстро включаются в работу и с большим интересом. </w:t>
      </w:r>
    </w:p>
    <w:p w:rsidR="000228A9" w:rsidRPr="00924A31" w:rsidRDefault="001963AE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i/>
          <w:sz w:val="28"/>
          <w:szCs w:val="28"/>
        </w:rPr>
        <w:t>Инструкция:</w:t>
      </w:r>
      <w:r w:rsidRPr="00924A31">
        <w:rPr>
          <w:sz w:val="28"/>
          <w:szCs w:val="28"/>
        </w:rPr>
        <w:t xml:space="preserve"> «Мы планируем прочитать и обсудить тему взаимоотношений человека и животных, человека и природы. На предложенной вам карте алфавита напишите названия или авторов книг, которые связаны с этой темой». Обсуждение результатов происходит по методике свободного обсуждения.</w:t>
      </w:r>
    </w:p>
    <w:p w:rsidR="00335CE4" w:rsidRPr="00924A31" w:rsidRDefault="00335CE4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Рассмотрим динамику успеваемости 5 «В» класса коррекции для детей с задержкой психического развития. Следует отметить, что на начало года у многих обучающихся наблюдается низкая мотивация, слабая концентрация внимания. </w:t>
      </w:r>
    </w:p>
    <w:p w:rsidR="001D02B5" w:rsidRPr="00924A31" w:rsidRDefault="001D02B5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</w:p>
    <w:tbl>
      <w:tblPr>
        <w:tblStyle w:val="a3"/>
        <w:tblW w:w="10688" w:type="dxa"/>
        <w:jc w:val="center"/>
        <w:tblInd w:w="-762" w:type="dxa"/>
        <w:tblLayout w:type="fixed"/>
        <w:tblLook w:val="04A0"/>
      </w:tblPr>
      <w:tblGrid>
        <w:gridCol w:w="768"/>
        <w:gridCol w:w="869"/>
        <w:gridCol w:w="851"/>
        <w:gridCol w:w="709"/>
        <w:gridCol w:w="708"/>
        <w:gridCol w:w="851"/>
        <w:gridCol w:w="850"/>
        <w:gridCol w:w="709"/>
        <w:gridCol w:w="992"/>
        <w:gridCol w:w="851"/>
        <w:gridCol w:w="850"/>
        <w:gridCol w:w="709"/>
        <w:gridCol w:w="971"/>
      </w:tblGrid>
      <w:tr w:rsidR="00B5142F" w:rsidRPr="008E0A64" w:rsidTr="001D02B5">
        <w:trPr>
          <w:jc w:val="center"/>
        </w:trPr>
        <w:tc>
          <w:tcPr>
            <w:tcW w:w="10688" w:type="dxa"/>
            <w:gridSpan w:val="13"/>
          </w:tcPr>
          <w:p w:rsidR="00B5142F" w:rsidRPr="008E0A64" w:rsidRDefault="005D3021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Процент качества (2016-2017)</w:t>
            </w:r>
          </w:p>
        </w:tc>
      </w:tr>
      <w:tr w:rsidR="001D02B5" w:rsidRPr="008E0A64" w:rsidTr="001D02B5">
        <w:trPr>
          <w:trHeight w:val="299"/>
          <w:jc w:val="center"/>
        </w:trPr>
        <w:tc>
          <w:tcPr>
            <w:tcW w:w="768" w:type="dxa"/>
            <w:vMerge w:val="restart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3137" w:type="dxa"/>
            <w:gridSpan w:val="4"/>
          </w:tcPr>
          <w:p w:rsidR="00B5142F" w:rsidRPr="008E0A64" w:rsidRDefault="00AA2B6A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1 четверть</w:t>
            </w:r>
          </w:p>
        </w:tc>
        <w:tc>
          <w:tcPr>
            <w:tcW w:w="3402" w:type="dxa"/>
            <w:gridSpan w:val="4"/>
          </w:tcPr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3 четверть</w:t>
            </w:r>
          </w:p>
        </w:tc>
        <w:tc>
          <w:tcPr>
            <w:tcW w:w="3381" w:type="dxa"/>
            <w:gridSpan w:val="4"/>
          </w:tcPr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 xml:space="preserve">Год </w:t>
            </w:r>
          </w:p>
        </w:tc>
      </w:tr>
      <w:tr w:rsidR="001D02B5" w:rsidRPr="008E0A64" w:rsidTr="001D02B5">
        <w:trPr>
          <w:trHeight w:val="231"/>
          <w:jc w:val="center"/>
        </w:trPr>
        <w:tc>
          <w:tcPr>
            <w:tcW w:w="768" w:type="dxa"/>
            <w:vMerge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869" w:type="dxa"/>
          </w:tcPr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1D02B5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Литера</w:t>
            </w:r>
          </w:p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тура</w:t>
            </w:r>
          </w:p>
        </w:tc>
        <w:tc>
          <w:tcPr>
            <w:tcW w:w="709" w:type="dxa"/>
          </w:tcPr>
          <w:p w:rsidR="001D02B5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Рито</w:t>
            </w:r>
          </w:p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рика</w:t>
            </w:r>
          </w:p>
        </w:tc>
        <w:tc>
          <w:tcPr>
            <w:tcW w:w="708" w:type="dxa"/>
          </w:tcPr>
          <w:p w:rsidR="001D02B5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Куль</w:t>
            </w:r>
          </w:p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тура Урала</w:t>
            </w:r>
          </w:p>
        </w:tc>
        <w:tc>
          <w:tcPr>
            <w:tcW w:w="851" w:type="dxa"/>
          </w:tcPr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1D02B5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Литера</w:t>
            </w:r>
          </w:p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тура</w:t>
            </w:r>
          </w:p>
        </w:tc>
        <w:tc>
          <w:tcPr>
            <w:tcW w:w="709" w:type="dxa"/>
          </w:tcPr>
          <w:p w:rsidR="001D02B5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Рито</w:t>
            </w:r>
          </w:p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рика</w:t>
            </w:r>
          </w:p>
        </w:tc>
        <w:tc>
          <w:tcPr>
            <w:tcW w:w="992" w:type="dxa"/>
          </w:tcPr>
          <w:p w:rsidR="00B5142F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Культур</w:t>
            </w:r>
            <w:r w:rsidR="00B5142F" w:rsidRPr="008E0A64">
              <w:rPr>
                <w:b/>
                <w:sz w:val="18"/>
                <w:szCs w:val="28"/>
              </w:rPr>
              <w:t>а Урала</w:t>
            </w:r>
          </w:p>
        </w:tc>
        <w:tc>
          <w:tcPr>
            <w:tcW w:w="851" w:type="dxa"/>
          </w:tcPr>
          <w:p w:rsidR="00B5142F" w:rsidRPr="008E0A64" w:rsidRDefault="00B5142F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1D02B5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Литера</w:t>
            </w:r>
          </w:p>
          <w:p w:rsidR="00B5142F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тура</w:t>
            </w:r>
          </w:p>
        </w:tc>
        <w:tc>
          <w:tcPr>
            <w:tcW w:w="709" w:type="dxa"/>
          </w:tcPr>
          <w:p w:rsidR="001D02B5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Рито</w:t>
            </w:r>
          </w:p>
          <w:p w:rsidR="00B5142F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рика</w:t>
            </w:r>
          </w:p>
        </w:tc>
        <w:tc>
          <w:tcPr>
            <w:tcW w:w="971" w:type="dxa"/>
          </w:tcPr>
          <w:p w:rsidR="00B5142F" w:rsidRPr="008E0A64" w:rsidRDefault="001D02B5" w:rsidP="00924A31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8E0A64">
              <w:rPr>
                <w:b/>
                <w:sz w:val="18"/>
                <w:szCs w:val="28"/>
              </w:rPr>
              <w:t>Культура Урала</w:t>
            </w:r>
          </w:p>
        </w:tc>
      </w:tr>
      <w:tr w:rsidR="001D02B5" w:rsidRPr="008E0A64" w:rsidTr="001D02B5">
        <w:trPr>
          <w:jc w:val="center"/>
        </w:trPr>
        <w:tc>
          <w:tcPr>
            <w:tcW w:w="768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% «5»</w:t>
            </w:r>
          </w:p>
        </w:tc>
        <w:tc>
          <w:tcPr>
            <w:tcW w:w="869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70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0%</w:t>
            </w:r>
          </w:p>
        </w:tc>
        <w:tc>
          <w:tcPr>
            <w:tcW w:w="708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20 %</w:t>
            </w:r>
          </w:p>
        </w:tc>
        <w:tc>
          <w:tcPr>
            <w:tcW w:w="851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0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10 %</w:t>
            </w:r>
          </w:p>
        </w:tc>
        <w:tc>
          <w:tcPr>
            <w:tcW w:w="992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50 %</w:t>
            </w:r>
          </w:p>
        </w:tc>
        <w:tc>
          <w:tcPr>
            <w:tcW w:w="851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0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10 %</w:t>
            </w:r>
          </w:p>
        </w:tc>
        <w:tc>
          <w:tcPr>
            <w:tcW w:w="97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60 %</w:t>
            </w:r>
          </w:p>
        </w:tc>
      </w:tr>
      <w:tr w:rsidR="001D02B5" w:rsidRPr="008E0A64" w:rsidTr="001D02B5">
        <w:trPr>
          <w:jc w:val="center"/>
        </w:trPr>
        <w:tc>
          <w:tcPr>
            <w:tcW w:w="768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% «4»</w:t>
            </w:r>
          </w:p>
        </w:tc>
        <w:tc>
          <w:tcPr>
            <w:tcW w:w="86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</w:t>
            </w:r>
            <w:r w:rsidR="00B5142F" w:rsidRPr="008E0A64">
              <w:rPr>
                <w:sz w:val="1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30 %</w:t>
            </w:r>
          </w:p>
        </w:tc>
        <w:tc>
          <w:tcPr>
            <w:tcW w:w="70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10 %</w:t>
            </w:r>
          </w:p>
        </w:tc>
        <w:tc>
          <w:tcPr>
            <w:tcW w:w="708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20 %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30</w:t>
            </w:r>
            <w:r w:rsidR="00B5142F" w:rsidRPr="008E0A64">
              <w:rPr>
                <w:sz w:val="1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30 %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40 %</w:t>
            </w:r>
          </w:p>
        </w:tc>
        <w:tc>
          <w:tcPr>
            <w:tcW w:w="992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50 %</w:t>
            </w:r>
          </w:p>
        </w:tc>
        <w:tc>
          <w:tcPr>
            <w:tcW w:w="85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40</w:t>
            </w:r>
            <w:r w:rsidR="00B5142F" w:rsidRPr="008E0A64">
              <w:rPr>
                <w:sz w:val="1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60 %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50 %</w:t>
            </w:r>
          </w:p>
        </w:tc>
        <w:tc>
          <w:tcPr>
            <w:tcW w:w="97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40 %</w:t>
            </w:r>
          </w:p>
        </w:tc>
      </w:tr>
      <w:tr w:rsidR="001D02B5" w:rsidRPr="008E0A64" w:rsidTr="001D02B5">
        <w:trPr>
          <w:jc w:val="center"/>
        </w:trPr>
        <w:tc>
          <w:tcPr>
            <w:tcW w:w="768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% «3»</w:t>
            </w:r>
          </w:p>
        </w:tc>
        <w:tc>
          <w:tcPr>
            <w:tcW w:w="86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90</w:t>
            </w:r>
            <w:r w:rsidR="00B5142F" w:rsidRPr="008E0A64">
              <w:rPr>
                <w:sz w:val="18"/>
                <w:szCs w:val="28"/>
              </w:rPr>
              <w:t xml:space="preserve"> 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70 %</w:t>
            </w:r>
          </w:p>
        </w:tc>
        <w:tc>
          <w:tcPr>
            <w:tcW w:w="70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90 %</w:t>
            </w:r>
          </w:p>
        </w:tc>
        <w:tc>
          <w:tcPr>
            <w:tcW w:w="708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60 %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 xml:space="preserve">70 </w:t>
            </w:r>
            <w:r w:rsidR="00B5142F" w:rsidRPr="008E0A64">
              <w:rPr>
                <w:sz w:val="18"/>
                <w:szCs w:val="28"/>
              </w:rPr>
              <w:t>%</w:t>
            </w:r>
          </w:p>
        </w:tc>
        <w:tc>
          <w:tcPr>
            <w:tcW w:w="850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60 %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50 %</w:t>
            </w:r>
          </w:p>
        </w:tc>
        <w:tc>
          <w:tcPr>
            <w:tcW w:w="992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60</w:t>
            </w:r>
            <w:r w:rsidR="00B5142F" w:rsidRPr="008E0A64">
              <w:rPr>
                <w:sz w:val="1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30 %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40 %</w:t>
            </w:r>
          </w:p>
        </w:tc>
        <w:tc>
          <w:tcPr>
            <w:tcW w:w="97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</w:tr>
      <w:tr w:rsidR="001D02B5" w:rsidRPr="008E0A64" w:rsidTr="001D02B5">
        <w:trPr>
          <w:jc w:val="center"/>
        </w:trPr>
        <w:tc>
          <w:tcPr>
            <w:tcW w:w="768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% «2»</w:t>
            </w:r>
          </w:p>
        </w:tc>
        <w:tc>
          <w:tcPr>
            <w:tcW w:w="86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</w:t>
            </w:r>
            <w:r w:rsidR="00B5142F" w:rsidRPr="008E0A64">
              <w:rPr>
                <w:sz w:val="18"/>
                <w:szCs w:val="28"/>
              </w:rPr>
              <w:t>%</w:t>
            </w:r>
          </w:p>
        </w:tc>
        <w:tc>
          <w:tcPr>
            <w:tcW w:w="851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709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708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1" w:type="dxa"/>
          </w:tcPr>
          <w:p w:rsidR="00B5142F" w:rsidRPr="008E0A64" w:rsidRDefault="003F695C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 xml:space="preserve">0 </w:t>
            </w:r>
            <w:r w:rsidR="00B5142F" w:rsidRPr="008E0A64">
              <w:rPr>
                <w:sz w:val="18"/>
                <w:szCs w:val="28"/>
              </w:rPr>
              <w:t>%</w:t>
            </w:r>
          </w:p>
        </w:tc>
        <w:tc>
          <w:tcPr>
            <w:tcW w:w="850" w:type="dxa"/>
          </w:tcPr>
          <w:p w:rsidR="00B5142F" w:rsidRPr="008E0A64" w:rsidRDefault="001D02B5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992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1" w:type="dxa"/>
          </w:tcPr>
          <w:p w:rsidR="00B5142F" w:rsidRPr="008E0A64" w:rsidRDefault="00B5142F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850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709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  <w:tc>
          <w:tcPr>
            <w:tcW w:w="971" w:type="dxa"/>
          </w:tcPr>
          <w:p w:rsidR="00B5142F" w:rsidRPr="008E0A64" w:rsidRDefault="005C3FDB" w:rsidP="00924A31">
            <w:pPr>
              <w:spacing w:line="360" w:lineRule="auto"/>
              <w:jc w:val="both"/>
              <w:rPr>
                <w:sz w:val="18"/>
                <w:szCs w:val="28"/>
              </w:rPr>
            </w:pPr>
            <w:r w:rsidRPr="008E0A64">
              <w:rPr>
                <w:sz w:val="18"/>
                <w:szCs w:val="28"/>
              </w:rPr>
              <w:t>0 %</w:t>
            </w:r>
          </w:p>
        </w:tc>
      </w:tr>
    </w:tbl>
    <w:p w:rsidR="00B5142F" w:rsidRPr="00924A31" w:rsidRDefault="00B5142F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</w:p>
    <w:p w:rsidR="00C5539E" w:rsidRPr="00924A31" w:rsidRDefault="009F3C74" w:rsidP="00924A31">
      <w:pPr>
        <w:pStyle w:val="c4"/>
        <w:keepNext/>
        <w:shd w:val="clear" w:color="auto" w:fill="FFFFFF"/>
        <w:spacing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noProof/>
          <w:sz w:val="28"/>
          <w:szCs w:val="28"/>
        </w:rPr>
        <w:lastRenderedPageBreak/>
        <w:drawing>
          <wp:inline distT="0" distB="0" distL="0" distR="0">
            <wp:extent cx="3590709" cy="1837426"/>
            <wp:effectExtent l="19050" t="0" r="9741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539E" w:rsidRPr="00924A31" w:rsidRDefault="00C5539E" w:rsidP="00924A31">
      <w:pPr>
        <w:pStyle w:val="c4"/>
        <w:keepNext/>
        <w:shd w:val="clear" w:color="auto" w:fill="FFFFFF"/>
        <w:spacing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Заметно повышается успеваемость по литературе, речи и культуре общения (риторике) и культуре Урала. Следовательно, можно предположить, что применяемые мною методы активизации познавательной деятельности (сказкотерапия, дидактические игры, оригами, пластилинография, изотерапия, кроссворды, викторины, </w:t>
      </w:r>
      <w:r w:rsidR="003C294C" w:rsidRPr="00924A31">
        <w:rPr>
          <w:sz w:val="28"/>
          <w:szCs w:val="28"/>
        </w:rPr>
        <w:t>нейропсихологические и кинезиологические упражнения и пр.)</w:t>
      </w:r>
      <w:r w:rsidRPr="00924A31">
        <w:rPr>
          <w:sz w:val="28"/>
          <w:szCs w:val="28"/>
        </w:rPr>
        <w:t xml:space="preserve"> эффективны в работе с детьми с задержкой психического развития.</w:t>
      </w:r>
    </w:p>
    <w:p w:rsidR="00EA0EE9" w:rsidRPr="00924A31" w:rsidRDefault="00EA0EE9" w:rsidP="00924A31">
      <w:pPr>
        <w:pStyle w:val="c4"/>
        <w:shd w:val="clear" w:color="auto" w:fill="FFFFFF"/>
        <w:spacing w:after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 xml:space="preserve">В результате анализа современной педагогической и психологической литературы был сделан вывод, что психологические методы, такие как: изотерапия, сказкотерапия, нейропсихологические, кинезиологические релаксационные методы и другие действительно важно использовать педагогу в процессе обучения детей с ограниченными возможностями здоровья. Практика работы с детьми с ОВЗ показала, что данные методы: </w:t>
      </w: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•</w:t>
      </w:r>
      <w:r w:rsidRPr="00924A31">
        <w:rPr>
          <w:sz w:val="28"/>
          <w:szCs w:val="28"/>
        </w:rPr>
        <w:tab/>
        <w:t>повышают познавательный интерес учащихся с ОВЗ;</w:t>
      </w: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•</w:t>
      </w:r>
      <w:r w:rsidRPr="00924A31">
        <w:rPr>
          <w:sz w:val="28"/>
          <w:szCs w:val="28"/>
        </w:rPr>
        <w:tab/>
        <w:t>облегчают процесс усвоения учебного материала;</w:t>
      </w: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  <w:r w:rsidRPr="00924A31">
        <w:rPr>
          <w:sz w:val="28"/>
          <w:szCs w:val="28"/>
        </w:rPr>
        <w:t>•</w:t>
      </w:r>
      <w:r w:rsidRPr="00924A31">
        <w:rPr>
          <w:sz w:val="28"/>
          <w:szCs w:val="28"/>
        </w:rPr>
        <w:tab/>
        <w:t>уменьшают утомление, напряжение и усталость на уроке, мобилизуют энергетические ресурсы.</w:t>
      </w: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sz w:val="28"/>
          <w:szCs w:val="28"/>
        </w:rPr>
      </w:pPr>
    </w:p>
    <w:p w:rsidR="00924A31" w:rsidRDefault="00924A31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sz w:val="28"/>
          <w:szCs w:val="28"/>
        </w:rPr>
      </w:pPr>
    </w:p>
    <w:p w:rsidR="000116CB" w:rsidRDefault="000116CB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sz w:val="28"/>
          <w:szCs w:val="28"/>
        </w:rPr>
      </w:pPr>
    </w:p>
    <w:p w:rsidR="000116CB" w:rsidRDefault="000116CB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sz w:val="28"/>
          <w:szCs w:val="28"/>
        </w:rPr>
      </w:pP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b/>
          <w:sz w:val="28"/>
          <w:szCs w:val="28"/>
        </w:rPr>
      </w:pPr>
      <w:r w:rsidRPr="00924A31">
        <w:rPr>
          <w:b/>
          <w:sz w:val="28"/>
          <w:szCs w:val="28"/>
        </w:rPr>
        <w:lastRenderedPageBreak/>
        <w:t>Список литературы:</w:t>
      </w:r>
    </w:p>
    <w:p w:rsidR="00041CF5" w:rsidRPr="00924A31" w:rsidRDefault="00041CF5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1. Берзина Р. Ф., Миннибаева С. Я. Дидактическая игра как средство </w:t>
      </w:r>
      <w:proofErr w:type="gramStart"/>
      <w:r w:rsidRPr="00924A31">
        <w:rPr>
          <w:sz w:val="28"/>
          <w:szCs w:val="28"/>
        </w:rPr>
        <w:t>активизации познавательной деятельности младших школьников // Проблемы формирования единого научного</w:t>
      </w:r>
      <w:proofErr w:type="gramEnd"/>
      <w:r w:rsidRPr="00924A31">
        <w:rPr>
          <w:sz w:val="28"/>
          <w:szCs w:val="28"/>
        </w:rPr>
        <w:t xml:space="preserve"> пространства, 2017.</w:t>
      </w:r>
    </w:p>
    <w:p w:rsidR="00041CF5" w:rsidRPr="00924A31" w:rsidRDefault="00041CF5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2. </w:t>
      </w:r>
      <w:r w:rsidR="00637E77" w:rsidRPr="00924A31">
        <w:rPr>
          <w:sz w:val="28"/>
          <w:szCs w:val="28"/>
        </w:rPr>
        <w:t>Башкирова Е. Н. Развитие детей с ОВЗ приемами арт-терапии [Текст] // Психология в России и за рубежом: материалы II междунар. науч. конф. (г. Санкт-Петербург, ноябрь 2013 г.). — СПб</w:t>
      </w:r>
      <w:proofErr w:type="gramStart"/>
      <w:r w:rsidR="00637E77" w:rsidRPr="00924A31">
        <w:rPr>
          <w:sz w:val="28"/>
          <w:szCs w:val="28"/>
        </w:rPr>
        <w:t xml:space="preserve">.: </w:t>
      </w:r>
      <w:proofErr w:type="gramEnd"/>
      <w:r w:rsidR="00637E77" w:rsidRPr="00924A31">
        <w:rPr>
          <w:sz w:val="28"/>
          <w:szCs w:val="28"/>
        </w:rPr>
        <w:t>Реноме, 2013. — С. 85-90.</w:t>
      </w:r>
    </w:p>
    <w:p w:rsidR="00200E09" w:rsidRPr="00924A31" w:rsidRDefault="00200E0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3. Богоявленская Д. Б. Пути к творчеству. – М.,1981.</w:t>
      </w:r>
    </w:p>
    <w:p w:rsidR="00200E09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4. </w:t>
      </w:r>
      <w:r w:rsidR="00200E09" w:rsidRPr="00924A31">
        <w:rPr>
          <w:sz w:val="28"/>
          <w:szCs w:val="28"/>
        </w:rPr>
        <w:t>Борзова В. А. , Борзов А. А. Развитие творческих способностей у детей. – Самара, 1994.</w:t>
      </w:r>
    </w:p>
    <w:p w:rsidR="00200E09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5. </w:t>
      </w:r>
      <w:r w:rsidR="00200E09" w:rsidRPr="00924A31">
        <w:rPr>
          <w:sz w:val="28"/>
          <w:szCs w:val="28"/>
        </w:rPr>
        <w:t>Былевская В. Н. Развитие творческих возможностей младших школьников. // Начальная школа. – 1990. - №5.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6</w:t>
      </w:r>
      <w:r w:rsidR="00637E77" w:rsidRPr="00924A31">
        <w:rPr>
          <w:sz w:val="28"/>
          <w:szCs w:val="28"/>
        </w:rPr>
        <w:t>. Глозман Ж. М. Нейропсихология детского возраста. — М.: Академия, 2009. — С. 193—236. — 272 с.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7</w:t>
      </w:r>
      <w:r w:rsidR="00637E77" w:rsidRPr="00924A31">
        <w:rPr>
          <w:sz w:val="28"/>
          <w:szCs w:val="28"/>
        </w:rPr>
        <w:t>. Зинкевич-Евстигнеева Т.Д. Практикум по сказкотерапии. - СПб</w:t>
      </w:r>
      <w:proofErr w:type="gramStart"/>
      <w:r w:rsidR="00637E77" w:rsidRPr="00924A31">
        <w:rPr>
          <w:sz w:val="28"/>
          <w:szCs w:val="28"/>
        </w:rPr>
        <w:t xml:space="preserve">., </w:t>
      </w:r>
      <w:proofErr w:type="gramEnd"/>
      <w:r w:rsidR="00637E77" w:rsidRPr="00924A31">
        <w:rPr>
          <w:sz w:val="28"/>
          <w:szCs w:val="28"/>
        </w:rPr>
        <w:t>2002.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8</w:t>
      </w:r>
      <w:r w:rsidR="00637E77" w:rsidRPr="00924A31">
        <w:rPr>
          <w:sz w:val="28"/>
          <w:szCs w:val="28"/>
        </w:rPr>
        <w:t xml:space="preserve">. Киселева М.В. Арт-терапия в работе с детьми: Руководство для детских психологов, педагогов, врачей и специалистов, работающих с детьми. – СПб.: Речь, 2006. – 160 </w:t>
      </w:r>
      <w:proofErr w:type="gramStart"/>
      <w:r w:rsidR="00637E77" w:rsidRPr="00924A31">
        <w:rPr>
          <w:sz w:val="28"/>
          <w:szCs w:val="28"/>
        </w:rPr>
        <w:t>с</w:t>
      </w:r>
      <w:proofErr w:type="gramEnd"/>
      <w:r w:rsidR="00637E77" w:rsidRPr="00924A31">
        <w:rPr>
          <w:sz w:val="28"/>
          <w:szCs w:val="28"/>
        </w:rPr>
        <w:t>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9</w:t>
      </w:r>
      <w:r w:rsidR="00637E77" w:rsidRPr="00924A31">
        <w:rPr>
          <w:sz w:val="28"/>
          <w:szCs w:val="28"/>
        </w:rPr>
        <w:t>. Колганова В. С., Е.В. Пивоварова. Нейр</w:t>
      </w:r>
      <w:r w:rsidR="0030098E" w:rsidRPr="00924A31">
        <w:rPr>
          <w:sz w:val="28"/>
          <w:szCs w:val="28"/>
        </w:rPr>
        <w:t>опсихологические занятия с деть</w:t>
      </w:r>
      <w:r w:rsidR="00637E77" w:rsidRPr="00924A31">
        <w:rPr>
          <w:sz w:val="28"/>
          <w:szCs w:val="28"/>
        </w:rPr>
        <w:t>ми. Москва Айрис-пресс, 2014.</w:t>
      </w:r>
    </w:p>
    <w:p w:rsidR="00200E09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10. </w:t>
      </w:r>
      <w:r w:rsidR="00200E09" w:rsidRPr="00924A31">
        <w:rPr>
          <w:sz w:val="28"/>
          <w:szCs w:val="28"/>
        </w:rPr>
        <w:t>Копытин А.И. «Системная арт-терапия»</w:t>
      </w:r>
      <w:proofErr w:type="gramStart"/>
      <w:r w:rsidR="00200E09" w:rsidRPr="00924A31">
        <w:rPr>
          <w:sz w:val="28"/>
          <w:szCs w:val="28"/>
        </w:rPr>
        <w:t>.</w:t>
      </w:r>
      <w:proofErr w:type="gramEnd"/>
      <w:r w:rsidR="00200E09" w:rsidRPr="00924A31">
        <w:rPr>
          <w:sz w:val="28"/>
          <w:szCs w:val="28"/>
        </w:rPr>
        <w:t xml:space="preserve"> – </w:t>
      </w:r>
      <w:proofErr w:type="gramStart"/>
      <w:r w:rsidR="00200E09" w:rsidRPr="00924A31">
        <w:rPr>
          <w:sz w:val="28"/>
          <w:szCs w:val="28"/>
        </w:rPr>
        <w:t>и</w:t>
      </w:r>
      <w:proofErr w:type="gramEnd"/>
      <w:r w:rsidR="00200E09" w:rsidRPr="00924A31">
        <w:rPr>
          <w:sz w:val="28"/>
          <w:szCs w:val="28"/>
        </w:rPr>
        <w:t>зд. «Питер». – 2001.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11</w:t>
      </w:r>
      <w:r w:rsidR="00637E77" w:rsidRPr="00924A31">
        <w:rPr>
          <w:sz w:val="28"/>
          <w:szCs w:val="28"/>
        </w:rPr>
        <w:t xml:space="preserve">. Кудзилов Д.Б., Зинкевич-Евстигнеева </w:t>
      </w:r>
      <w:r w:rsidR="0030098E" w:rsidRPr="00924A31">
        <w:rPr>
          <w:sz w:val="28"/>
          <w:szCs w:val="28"/>
        </w:rPr>
        <w:t>Т. Д, Психодиагностика через ри</w:t>
      </w:r>
      <w:r w:rsidR="00637E77" w:rsidRPr="00924A31">
        <w:rPr>
          <w:sz w:val="28"/>
          <w:szCs w:val="28"/>
        </w:rPr>
        <w:t>сунок в сказкотерапии. - СПб</w:t>
      </w:r>
      <w:proofErr w:type="gramStart"/>
      <w:r w:rsidR="00637E77" w:rsidRPr="00924A31">
        <w:rPr>
          <w:sz w:val="28"/>
          <w:szCs w:val="28"/>
        </w:rPr>
        <w:t xml:space="preserve">.: </w:t>
      </w:r>
      <w:proofErr w:type="gramEnd"/>
      <w:r w:rsidR="00637E77" w:rsidRPr="00924A31">
        <w:rPr>
          <w:sz w:val="28"/>
          <w:szCs w:val="28"/>
        </w:rPr>
        <w:t>Речь, 2003. - 146с.</w:t>
      </w:r>
    </w:p>
    <w:p w:rsidR="003C2E28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12</w:t>
      </w:r>
      <w:r w:rsidR="00200E09" w:rsidRPr="00924A31">
        <w:rPr>
          <w:sz w:val="28"/>
          <w:szCs w:val="28"/>
        </w:rPr>
        <w:t xml:space="preserve">. Лебединский В.В. Нарушения психического развития в детском возрасте. </w:t>
      </w:r>
    </w:p>
    <w:p w:rsidR="00200E09" w:rsidRPr="00924A31" w:rsidRDefault="00200E0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Москва , 2003 г.</w:t>
      </w:r>
    </w:p>
    <w:p w:rsidR="00200E09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 xml:space="preserve">13. </w:t>
      </w:r>
      <w:r w:rsidR="00200E09" w:rsidRPr="00924A31">
        <w:rPr>
          <w:sz w:val="28"/>
          <w:szCs w:val="28"/>
        </w:rPr>
        <w:t xml:space="preserve">Левченко И.Ю. Артпедагогика и арттерапия в специальном образовании. - M.: Изд-во: Академия, 2001. - 248 </w:t>
      </w:r>
      <w:proofErr w:type="gramStart"/>
      <w:r w:rsidR="00200E09" w:rsidRPr="00924A31">
        <w:rPr>
          <w:sz w:val="28"/>
          <w:szCs w:val="28"/>
        </w:rPr>
        <w:t>с</w:t>
      </w:r>
      <w:proofErr w:type="gramEnd"/>
      <w:r w:rsidR="00200E09" w:rsidRPr="00924A31">
        <w:rPr>
          <w:sz w:val="28"/>
          <w:szCs w:val="28"/>
        </w:rPr>
        <w:t>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14</w:t>
      </w:r>
      <w:r w:rsidR="00637E77" w:rsidRPr="00924A31">
        <w:rPr>
          <w:sz w:val="28"/>
          <w:szCs w:val="28"/>
        </w:rPr>
        <w:t xml:space="preserve">. Литовченко О. В. Анализ трудностей учителей, возникающих в процессе </w:t>
      </w:r>
      <w:proofErr w:type="gramStart"/>
      <w:r w:rsidR="00637E77" w:rsidRPr="00924A31">
        <w:rPr>
          <w:sz w:val="28"/>
          <w:szCs w:val="28"/>
        </w:rPr>
        <w:t xml:space="preserve">активизации самостоятельной познавательной деятельности </w:t>
      </w:r>
      <w:r w:rsidR="00637E77" w:rsidRPr="00924A31">
        <w:rPr>
          <w:sz w:val="28"/>
          <w:szCs w:val="28"/>
        </w:rPr>
        <w:lastRenderedPageBreak/>
        <w:t>современных школьников //Известия Российского государственного университета имени</w:t>
      </w:r>
      <w:proofErr w:type="gramEnd"/>
      <w:r w:rsidR="00637E77" w:rsidRPr="00924A31">
        <w:rPr>
          <w:sz w:val="28"/>
          <w:szCs w:val="28"/>
        </w:rPr>
        <w:t xml:space="preserve"> А. И. Герцена, № 179, 2016.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15</w:t>
      </w:r>
      <w:r w:rsidR="00637E77" w:rsidRPr="00924A31">
        <w:rPr>
          <w:sz w:val="28"/>
          <w:szCs w:val="28"/>
        </w:rPr>
        <w:t>. Насырова М. П. Кинезиологические упражнения как средство повышения успеваемости школьников // Новая наука: стратегии и векторы развития, № 5-1, 2015.</w:t>
      </w:r>
    </w:p>
    <w:p w:rsidR="00637E77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16</w:t>
      </w:r>
      <w:r w:rsidR="00637E77" w:rsidRPr="00924A31">
        <w:rPr>
          <w:sz w:val="28"/>
          <w:szCs w:val="28"/>
        </w:rPr>
        <w:t>. Прохорова Т. Н. К вопросу об активизации познавательной деятельности младших школьников во внеклассной работе</w:t>
      </w:r>
      <w:r w:rsidR="005C721C" w:rsidRPr="00924A31">
        <w:rPr>
          <w:sz w:val="28"/>
          <w:szCs w:val="28"/>
        </w:rPr>
        <w:t xml:space="preserve"> // Гуманитарные исследования, № 2 (50), 2014.</w:t>
      </w:r>
    </w:p>
    <w:p w:rsidR="003C2E28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17. Семенович А. В. Нейропсихологическая коррекция в детском возрасте. Метод замещающего онтогенеза. ГЕНЕЗИС. Москва, 2013.</w:t>
      </w:r>
    </w:p>
    <w:p w:rsidR="005C721C" w:rsidRPr="00924A31" w:rsidRDefault="003C2E28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rPr>
          <w:sz w:val="28"/>
          <w:szCs w:val="28"/>
        </w:rPr>
      </w:pPr>
      <w:r w:rsidRPr="00924A31">
        <w:rPr>
          <w:sz w:val="28"/>
          <w:szCs w:val="28"/>
        </w:rPr>
        <w:t>18</w:t>
      </w:r>
      <w:r w:rsidR="005C721C" w:rsidRPr="00924A31">
        <w:rPr>
          <w:sz w:val="28"/>
          <w:szCs w:val="28"/>
        </w:rPr>
        <w:t xml:space="preserve">. Сорокина Л. А. Методы Активизации познавательной деятельности при изучении курса «Естествознание» как средство </w:t>
      </w:r>
      <w:proofErr w:type="gramStart"/>
      <w:r w:rsidR="005C721C" w:rsidRPr="00924A31">
        <w:rPr>
          <w:sz w:val="28"/>
          <w:szCs w:val="28"/>
        </w:rPr>
        <w:t>формирования планируемых результатов обучения // Известия Самарского научного центра Российской академии</w:t>
      </w:r>
      <w:proofErr w:type="gramEnd"/>
      <w:r w:rsidR="005C721C" w:rsidRPr="00924A31">
        <w:rPr>
          <w:sz w:val="28"/>
          <w:szCs w:val="28"/>
        </w:rPr>
        <w:t xml:space="preserve"> наук, т. 13, № 2 (6), 2011.</w:t>
      </w:r>
    </w:p>
    <w:p w:rsidR="00EA0EE9" w:rsidRPr="00924A31" w:rsidRDefault="00EA0EE9" w:rsidP="00924A31">
      <w:pPr>
        <w:pStyle w:val="c4"/>
        <w:shd w:val="clear" w:color="auto" w:fill="FFFFFF"/>
        <w:spacing w:before="0" w:beforeAutospacing="0" w:after="0" w:afterAutospacing="0" w:line="360" w:lineRule="auto"/>
        <w:ind w:left="708" w:firstLine="709"/>
        <w:jc w:val="center"/>
        <w:rPr>
          <w:sz w:val="28"/>
          <w:szCs w:val="28"/>
        </w:rPr>
      </w:pPr>
    </w:p>
    <w:p w:rsidR="001600BC" w:rsidRPr="00924A31" w:rsidRDefault="001600BC" w:rsidP="00924A31">
      <w:pPr>
        <w:pStyle w:val="c4"/>
        <w:shd w:val="clear" w:color="auto" w:fill="FFFFFF"/>
        <w:spacing w:before="0" w:beforeAutospacing="0" w:after="0" w:afterAutospacing="0" w:line="360" w:lineRule="auto"/>
        <w:ind w:left="709" w:firstLine="709"/>
        <w:jc w:val="center"/>
        <w:rPr>
          <w:sz w:val="28"/>
          <w:szCs w:val="28"/>
        </w:rPr>
      </w:pPr>
    </w:p>
    <w:p w:rsidR="0088466B" w:rsidRPr="00924A31" w:rsidRDefault="0088466B" w:rsidP="00924A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BB8" w:rsidRPr="00924A31" w:rsidRDefault="00BC0BB8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BF" w:rsidRPr="00924A31" w:rsidRDefault="004C00BF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63" w:rsidRPr="00924A31" w:rsidRDefault="00CB3163" w:rsidP="00924A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163" w:rsidRPr="00924A31" w:rsidSect="006517E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00" w:rsidRDefault="00AF0700" w:rsidP="002D7C81">
      <w:pPr>
        <w:spacing w:after="0" w:line="240" w:lineRule="auto"/>
      </w:pPr>
      <w:r>
        <w:separator/>
      </w:r>
    </w:p>
  </w:endnote>
  <w:endnote w:type="continuationSeparator" w:id="0">
    <w:p w:rsidR="00AF0700" w:rsidRDefault="00AF0700" w:rsidP="002D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563"/>
      <w:docPartObj>
        <w:docPartGallery w:val="Page Numbers (Bottom of Page)"/>
        <w:docPartUnique/>
      </w:docPartObj>
    </w:sdtPr>
    <w:sdtContent>
      <w:p w:rsidR="009D3B99" w:rsidRDefault="00057D9C">
        <w:pPr>
          <w:pStyle w:val="a9"/>
          <w:jc w:val="right"/>
        </w:pPr>
        <w:fldSimple w:instr=" PAGE   \* MERGEFORMAT ">
          <w:r w:rsidR="000116CB">
            <w:rPr>
              <w:noProof/>
            </w:rPr>
            <w:t>1</w:t>
          </w:r>
        </w:fldSimple>
      </w:p>
    </w:sdtContent>
  </w:sdt>
  <w:p w:rsidR="009D3B99" w:rsidRDefault="009D3B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00" w:rsidRDefault="00AF0700" w:rsidP="002D7C81">
      <w:pPr>
        <w:spacing w:after="0" w:line="240" w:lineRule="auto"/>
      </w:pPr>
      <w:r>
        <w:separator/>
      </w:r>
    </w:p>
  </w:footnote>
  <w:footnote w:type="continuationSeparator" w:id="0">
    <w:p w:rsidR="00AF0700" w:rsidRDefault="00AF0700" w:rsidP="002D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045"/>
    <w:multiLevelType w:val="hybridMultilevel"/>
    <w:tmpl w:val="3AAC5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B658DC"/>
    <w:multiLevelType w:val="hybridMultilevel"/>
    <w:tmpl w:val="78CCC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EA6B84"/>
    <w:multiLevelType w:val="hybridMultilevel"/>
    <w:tmpl w:val="29840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E7"/>
    <w:rsid w:val="000116CB"/>
    <w:rsid w:val="000228A9"/>
    <w:rsid w:val="00041CF5"/>
    <w:rsid w:val="00057D9C"/>
    <w:rsid w:val="00092364"/>
    <w:rsid w:val="000D210E"/>
    <w:rsid w:val="00135519"/>
    <w:rsid w:val="001600BC"/>
    <w:rsid w:val="00187944"/>
    <w:rsid w:val="00193F0F"/>
    <w:rsid w:val="001963AE"/>
    <w:rsid w:val="001B564A"/>
    <w:rsid w:val="001C7854"/>
    <w:rsid w:val="001D02B5"/>
    <w:rsid w:val="001D4190"/>
    <w:rsid w:val="00200E09"/>
    <w:rsid w:val="002162DE"/>
    <w:rsid w:val="00220775"/>
    <w:rsid w:val="00244A35"/>
    <w:rsid w:val="002819FA"/>
    <w:rsid w:val="0029149F"/>
    <w:rsid w:val="00295A15"/>
    <w:rsid w:val="002D7C81"/>
    <w:rsid w:val="002E1C2F"/>
    <w:rsid w:val="002F69C2"/>
    <w:rsid w:val="0030098E"/>
    <w:rsid w:val="0030420D"/>
    <w:rsid w:val="00316BBA"/>
    <w:rsid w:val="003243CA"/>
    <w:rsid w:val="00335CE4"/>
    <w:rsid w:val="00371356"/>
    <w:rsid w:val="00390506"/>
    <w:rsid w:val="003C0271"/>
    <w:rsid w:val="003C03AF"/>
    <w:rsid w:val="003C113A"/>
    <w:rsid w:val="003C294C"/>
    <w:rsid w:val="003C2E28"/>
    <w:rsid w:val="003D1601"/>
    <w:rsid w:val="003E24BF"/>
    <w:rsid w:val="003F695C"/>
    <w:rsid w:val="00496588"/>
    <w:rsid w:val="004C00BF"/>
    <w:rsid w:val="005100E2"/>
    <w:rsid w:val="0051259B"/>
    <w:rsid w:val="00514BAF"/>
    <w:rsid w:val="00560807"/>
    <w:rsid w:val="00596403"/>
    <w:rsid w:val="005A05BE"/>
    <w:rsid w:val="005A6C9A"/>
    <w:rsid w:val="005C35B2"/>
    <w:rsid w:val="005C3FDB"/>
    <w:rsid w:val="005C721C"/>
    <w:rsid w:val="005D3021"/>
    <w:rsid w:val="005F6DD4"/>
    <w:rsid w:val="00621413"/>
    <w:rsid w:val="00637E77"/>
    <w:rsid w:val="006517E7"/>
    <w:rsid w:val="00693F70"/>
    <w:rsid w:val="0070699B"/>
    <w:rsid w:val="00716AC5"/>
    <w:rsid w:val="007C3085"/>
    <w:rsid w:val="007F1C9F"/>
    <w:rsid w:val="00824A94"/>
    <w:rsid w:val="00834AB8"/>
    <w:rsid w:val="008451AA"/>
    <w:rsid w:val="00877C97"/>
    <w:rsid w:val="0088466B"/>
    <w:rsid w:val="008D7055"/>
    <w:rsid w:val="008E0A64"/>
    <w:rsid w:val="008E64AE"/>
    <w:rsid w:val="008F76D7"/>
    <w:rsid w:val="00924A31"/>
    <w:rsid w:val="00941085"/>
    <w:rsid w:val="00992F1B"/>
    <w:rsid w:val="009D3B99"/>
    <w:rsid w:val="009F3C74"/>
    <w:rsid w:val="00A25CE0"/>
    <w:rsid w:val="00A52E84"/>
    <w:rsid w:val="00A7331B"/>
    <w:rsid w:val="00AA2B6A"/>
    <w:rsid w:val="00AC12A1"/>
    <w:rsid w:val="00AE31DF"/>
    <w:rsid w:val="00AF0700"/>
    <w:rsid w:val="00AF09F3"/>
    <w:rsid w:val="00B20113"/>
    <w:rsid w:val="00B22902"/>
    <w:rsid w:val="00B5142F"/>
    <w:rsid w:val="00BA4865"/>
    <w:rsid w:val="00BB092C"/>
    <w:rsid w:val="00BC0618"/>
    <w:rsid w:val="00BC0BB8"/>
    <w:rsid w:val="00BC36CF"/>
    <w:rsid w:val="00BD2EC5"/>
    <w:rsid w:val="00C5539E"/>
    <w:rsid w:val="00C76FA4"/>
    <w:rsid w:val="00C83443"/>
    <w:rsid w:val="00C95A4A"/>
    <w:rsid w:val="00CB3163"/>
    <w:rsid w:val="00CD0D75"/>
    <w:rsid w:val="00D33339"/>
    <w:rsid w:val="00D34732"/>
    <w:rsid w:val="00D43FA3"/>
    <w:rsid w:val="00D95B74"/>
    <w:rsid w:val="00E44DE2"/>
    <w:rsid w:val="00EA0EE9"/>
    <w:rsid w:val="00EB5167"/>
    <w:rsid w:val="00F65141"/>
    <w:rsid w:val="00F73219"/>
    <w:rsid w:val="00F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5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FD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D30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C81"/>
  </w:style>
  <w:style w:type="paragraph" w:styleId="a9">
    <w:name w:val="footer"/>
    <w:basedOn w:val="a"/>
    <w:link w:val="aa"/>
    <w:uiPriority w:val="99"/>
    <w:unhideWhenUsed/>
    <w:rsid w:val="002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% "5"</c:v>
                </c:pt>
              </c:strCache>
            </c:strRef>
          </c:tx>
          <c:cat>
            <c:strRef>
              <c:f>Лист1!$B$19:$M$19</c:f>
              <c:strCache>
                <c:ptCount val="12"/>
                <c:pt idx="0">
                  <c:v>Русский </c:v>
                </c:pt>
                <c:pt idx="1">
                  <c:v>Литер.</c:v>
                </c:pt>
                <c:pt idx="2">
                  <c:v>РиКО</c:v>
                </c:pt>
                <c:pt idx="3">
                  <c:v>Культ. Урала</c:v>
                </c:pt>
                <c:pt idx="4">
                  <c:v>Русский</c:v>
                </c:pt>
                <c:pt idx="5">
                  <c:v>Литер.</c:v>
                </c:pt>
                <c:pt idx="6">
                  <c:v>РиКО</c:v>
                </c:pt>
                <c:pt idx="7">
                  <c:v>Культ. Урала</c:v>
                </c:pt>
                <c:pt idx="8">
                  <c:v>Русский</c:v>
                </c:pt>
                <c:pt idx="9">
                  <c:v>Литер.</c:v>
                </c:pt>
                <c:pt idx="10">
                  <c:v>РиКО</c:v>
                </c:pt>
                <c:pt idx="11">
                  <c:v>Культ. Урала</c:v>
                </c:pt>
              </c:strCache>
            </c:strRef>
          </c:cat>
          <c:val>
            <c:numRef>
              <c:f>Лист1!$B$20:$M$20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0.1</c:v>
                </c:pt>
                <c:pt idx="6">
                  <c:v>0.1</c:v>
                </c:pt>
                <c:pt idx="7">
                  <c:v>0.5</c:v>
                </c:pt>
                <c:pt idx="8">
                  <c:v>0</c:v>
                </c:pt>
                <c:pt idx="9">
                  <c:v>0.1</c:v>
                </c:pt>
                <c:pt idx="10">
                  <c:v>0.1</c:v>
                </c:pt>
                <c:pt idx="1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%"4"</c:v>
                </c:pt>
              </c:strCache>
            </c:strRef>
          </c:tx>
          <c:cat>
            <c:strRef>
              <c:f>Лист1!$B$19:$M$19</c:f>
              <c:strCache>
                <c:ptCount val="12"/>
                <c:pt idx="0">
                  <c:v>Русский </c:v>
                </c:pt>
                <c:pt idx="1">
                  <c:v>Литер.</c:v>
                </c:pt>
                <c:pt idx="2">
                  <c:v>РиКО</c:v>
                </c:pt>
                <c:pt idx="3">
                  <c:v>Культ. Урала</c:v>
                </c:pt>
                <c:pt idx="4">
                  <c:v>Русский</c:v>
                </c:pt>
                <c:pt idx="5">
                  <c:v>Литер.</c:v>
                </c:pt>
                <c:pt idx="6">
                  <c:v>РиКО</c:v>
                </c:pt>
                <c:pt idx="7">
                  <c:v>Культ. Урала</c:v>
                </c:pt>
                <c:pt idx="8">
                  <c:v>Русский</c:v>
                </c:pt>
                <c:pt idx="9">
                  <c:v>Литер.</c:v>
                </c:pt>
                <c:pt idx="10">
                  <c:v>РиКО</c:v>
                </c:pt>
                <c:pt idx="11">
                  <c:v>Культ. Урала</c:v>
                </c:pt>
              </c:strCache>
            </c:strRef>
          </c:cat>
          <c:val>
            <c:numRef>
              <c:f>Лист1!$B$21:$M$21</c:f>
              <c:numCache>
                <c:formatCode>0%</c:formatCode>
                <c:ptCount val="12"/>
                <c:pt idx="0">
                  <c:v>0.1</c:v>
                </c:pt>
                <c:pt idx="1">
                  <c:v>0.30000000000000032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0.4</c:v>
                </c:pt>
                <c:pt idx="9">
                  <c:v>0.60000000000000064</c:v>
                </c:pt>
                <c:pt idx="10">
                  <c:v>0.5</c:v>
                </c:pt>
                <c:pt idx="11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  <c:pt idx="0">
                  <c:v>%"3"</c:v>
                </c:pt>
              </c:strCache>
            </c:strRef>
          </c:tx>
          <c:cat>
            <c:strRef>
              <c:f>Лист1!$B$19:$M$19</c:f>
              <c:strCache>
                <c:ptCount val="12"/>
                <c:pt idx="0">
                  <c:v>Русский </c:v>
                </c:pt>
                <c:pt idx="1">
                  <c:v>Литер.</c:v>
                </c:pt>
                <c:pt idx="2">
                  <c:v>РиКО</c:v>
                </c:pt>
                <c:pt idx="3">
                  <c:v>Культ. Урала</c:v>
                </c:pt>
                <c:pt idx="4">
                  <c:v>Русский</c:v>
                </c:pt>
                <c:pt idx="5">
                  <c:v>Литер.</c:v>
                </c:pt>
                <c:pt idx="6">
                  <c:v>РиКО</c:v>
                </c:pt>
                <c:pt idx="7">
                  <c:v>Культ. Урала</c:v>
                </c:pt>
                <c:pt idx="8">
                  <c:v>Русский</c:v>
                </c:pt>
                <c:pt idx="9">
                  <c:v>Литер.</c:v>
                </c:pt>
                <c:pt idx="10">
                  <c:v>РиКО</c:v>
                </c:pt>
                <c:pt idx="11">
                  <c:v>Культ. Урала</c:v>
                </c:pt>
              </c:strCache>
            </c:strRef>
          </c:cat>
          <c:val>
            <c:numRef>
              <c:f>Лист1!$B$22:$M$22</c:f>
              <c:numCache>
                <c:formatCode>0%</c:formatCode>
                <c:ptCount val="12"/>
                <c:pt idx="0">
                  <c:v>0.9</c:v>
                </c:pt>
                <c:pt idx="1">
                  <c:v>0.70000000000000062</c:v>
                </c:pt>
                <c:pt idx="2">
                  <c:v>0.9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0.60000000000000064</c:v>
                </c:pt>
                <c:pt idx="6">
                  <c:v>0.5</c:v>
                </c:pt>
                <c:pt idx="7">
                  <c:v>0</c:v>
                </c:pt>
                <c:pt idx="8">
                  <c:v>0.60000000000000064</c:v>
                </c:pt>
                <c:pt idx="9">
                  <c:v>0.30000000000000032</c:v>
                </c:pt>
                <c:pt idx="10">
                  <c:v>0.4</c:v>
                </c:pt>
                <c:pt idx="11">
                  <c:v>0</c:v>
                </c:pt>
              </c:numCache>
            </c:numRef>
          </c:val>
        </c:ser>
        <c:axId val="73283072"/>
        <c:axId val="73400320"/>
      </c:barChart>
      <c:catAx>
        <c:axId val="73283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/>
                  <a:t>Динамика</a:t>
                </a:r>
                <a:r>
                  <a:rPr lang="ru-RU" sz="900" baseline="0"/>
                  <a:t> успеваемости от первой четверти до конца учебного года</a:t>
                </a:r>
                <a:endParaRPr lang="ru-RU" sz="900"/>
              </a:p>
            </c:rich>
          </c:tx>
          <c:layout/>
        </c:title>
        <c:tickLblPos val="nextTo"/>
        <c:crossAx val="73400320"/>
        <c:crosses val="autoZero"/>
        <c:auto val="1"/>
        <c:lblAlgn val="ctr"/>
        <c:lblOffset val="100"/>
      </c:catAx>
      <c:valAx>
        <c:axId val="73400320"/>
        <c:scaling>
          <c:orientation val="minMax"/>
        </c:scaling>
        <c:axPos val="l"/>
        <c:majorGridlines/>
        <c:numFmt formatCode="0%" sourceLinked="1"/>
        <c:tickLblPos val="nextTo"/>
        <c:crossAx val="73283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126F-A44C-463C-B362-94CC6AD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13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71</cp:revision>
  <cp:lastPrinted>2017-08-02T11:11:00Z</cp:lastPrinted>
  <dcterms:created xsi:type="dcterms:W3CDTF">2017-07-30T10:34:00Z</dcterms:created>
  <dcterms:modified xsi:type="dcterms:W3CDTF">2018-01-07T13:50:00Z</dcterms:modified>
</cp:coreProperties>
</file>