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2833" w14:textId="198FFA6B" w:rsidR="00FD2C37" w:rsidRPr="00FD2C37" w:rsidRDefault="00FD2C37" w:rsidP="00FD2C37">
      <w:pPr>
        <w:shd w:val="clear" w:color="auto" w:fill="FFFFFF"/>
        <w:spacing w:after="0" w:line="36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b/>
          <w:bCs/>
          <w:color w:val="202124"/>
          <w:sz w:val="27"/>
          <w:szCs w:val="27"/>
          <w:lang w:eastAsia="ru-RU"/>
        </w:rPr>
        <w:t xml:space="preserve">Тест </w:t>
      </w:r>
      <w:r w:rsidRPr="00FD2C37">
        <w:rPr>
          <w:rFonts w:ascii="Times New Roman" w:eastAsia="Times New Roman" w:hAnsi="Times New Roman" w:cs="Times New Roman"/>
          <w:b/>
          <w:bCs/>
          <w:color w:val="202124"/>
          <w:sz w:val="27"/>
          <w:szCs w:val="27"/>
          <w:lang w:eastAsia="ru-RU"/>
        </w:rPr>
        <w:t xml:space="preserve">«Табличные информационные модели» </w:t>
      </w:r>
      <w:r w:rsidRPr="00FD2C37">
        <w:rPr>
          <w:rFonts w:ascii="Times New Roman" w:eastAsia="Times New Roman" w:hAnsi="Times New Roman" w:cs="Times New Roman"/>
          <w:b/>
          <w:bCs/>
          <w:color w:val="202124"/>
          <w:sz w:val="27"/>
          <w:szCs w:val="27"/>
          <w:lang w:eastAsia="ru-RU"/>
        </w:rPr>
        <w:t>9 класс</w:t>
      </w:r>
    </w:p>
    <w:p w14:paraId="12A9BC7C" w14:textId="4FF077F1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1. </w:t>
      </w: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Модель есть замещение изучаемого объекта другим объектом, который </w:t>
      </w:r>
      <w:proofErr w:type="gramStart"/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отражает: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  <w:proofErr w:type="gramEnd"/>
    </w:p>
    <w:p w14:paraId="14B08D08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Все стороны данного объекта;</w:t>
      </w:r>
    </w:p>
    <w:p w14:paraId="541F3749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Некоторые стороны данного объекта;</w:t>
      </w:r>
    </w:p>
    <w:p w14:paraId="4C98BB05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Существенные стороны данного объекта;</w:t>
      </w:r>
    </w:p>
    <w:p w14:paraId="4222305C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Несущественные стороны данного объекта.</w:t>
      </w:r>
    </w:p>
    <w:p w14:paraId="5D2B5932" w14:textId="452F4663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2. </w:t>
      </w: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Материальная модель реального объекта представляет </w:t>
      </w:r>
      <w:proofErr w:type="gramStart"/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собой: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  <w:proofErr w:type="gramEnd"/>
    </w:p>
    <w:p w14:paraId="6309BA6A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Точную физическую модель изучаемого объекта, записанную на алгоритмическом языке;</w:t>
      </w:r>
    </w:p>
    <w:p w14:paraId="074159E4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Указание исполнителю выполнить последовательность действий для получения макета объекта;</w:t>
      </w:r>
    </w:p>
    <w:p w14:paraId="71222A16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Упрощенное подобие этого объекта, которое воспроизводит его форму и размеры в нужном масштабе;</w:t>
      </w:r>
    </w:p>
    <w:p w14:paraId="46B578EA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Материальное представление всех физических свойств объекта и всех связей между ними.</w:t>
      </w:r>
    </w:p>
    <w:p w14:paraId="3AEC8AA4" w14:textId="7FC99B18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3. </w:t>
      </w: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Информационной моделью </w:t>
      </w:r>
      <w:proofErr w:type="gramStart"/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является: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  <w:proofErr w:type="gramEnd"/>
    </w:p>
    <w:p w14:paraId="1F8F830E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Анатомический муляж;</w:t>
      </w:r>
    </w:p>
    <w:p w14:paraId="5FA382E1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Макет здания;</w:t>
      </w:r>
    </w:p>
    <w:p w14:paraId="1EE0E6EE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Модель корабля;</w:t>
      </w:r>
    </w:p>
    <w:p w14:paraId="3507EF3C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Диаграмма.</w:t>
      </w:r>
    </w:p>
    <w:p w14:paraId="0C71A22C" w14:textId="711BDBE9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4. </w:t>
      </w: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Предметной моделью </w:t>
      </w:r>
      <w:proofErr w:type="gramStart"/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является: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  <w:proofErr w:type="gramEnd"/>
    </w:p>
    <w:p w14:paraId="7E672F7F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Макет самолета;</w:t>
      </w:r>
    </w:p>
    <w:p w14:paraId="57962035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Карта;</w:t>
      </w:r>
    </w:p>
    <w:p w14:paraId="355E81DF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Чертеж;</w:t>
      </w:r>
    </w:p>
    <w:p w14:paraId="05A92214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Диаграмма.</w:t>
      </w:r>
    </w:p>
    <w:p w14:paraId="448D197B" w14:textId="3B21A8B1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5. </w:t>
      </w: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Какие два слова образуют неверную пару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</w:p>
    <w:p w14:paraId="741750B5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Макет и Карта;</w:t>
      </w:r>
    </w:p>
    <w:p w14:paraId="3D802577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Чучело и Макет;</w:t>
      </w:r>
    </w:p>
    <w:p w14:paraId="782A2DDA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Чучело и Муляж;</w:t>
      </w:r>
    </w:p>
    <w:p w14:paraId="052E0C6B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Муляж и Макет.</w:t>
      </w:r>
    </w:p>
    <w:p w14:paraId="529F210A" w14:textId="36F1115C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6. </w:t>
      </w: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Информационной моделью организации занятий в школе </w:t>
      </w:r>
      <w:proofErr w:type="gramStart"/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является: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  <w:proofErr w:type="gramEnd"/>
    </w:p>
    <w:p w14:paraId="3DC35101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Свод правил поведения учащихся;</w:t>
      </w:r>
    </w:p>
    <w:p w14:paraId="09075B13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Список класса;</w:t>
      </w:r>
    </w:p>
    <w:p w14:paraId="7A3D94DB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Расписание уроков;</w:t>
      </w:r>
    </w:p>
    <w:p w14:paraId="2784952A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Перечень учебников.</w:t>
      </w:r>
    </w:p>
    <w:p w14:paraId="245B2CA0" w14:textId="2C25B269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7. </w:t>
      </w: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Формальный я зык – это …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</w:p>
    <w:p w14:paraId="58CBAAB9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Японский;</w:t>
      </w:r>
    </w:p>
    <w:p w14:paraId="186168AE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Паскаль;</w:t>
      </w:r>
    </w:p>
    <w:p w14:paraId="6BF99D25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Английский;</w:t>
      </w:r>
    </w:p>
    <w:p w14:paraId="620E8EA6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Французский.</w:t>
      </w:r>
    </w:p>
    <w:p w14:paraId="63835A08" w14:textId="2E4C1A61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8. </w:t>
      </w: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Результатом процесса формализации </w:t>
      </w:r>
      <w:proofErr w:type="gramStart"/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является: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  <w:proofErr w:type="gramEnd"/>
    </w:p>
    <w:p w14:paraId="4121DC0B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Описательная модель;</w:t>
      </w:r>
    </w:p>
    <w:p w14:paraId="4B03647E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Математическая модель;</w:t>
      </w:r>
    </w:p>
    <w:p w14:paraId="5C330F16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Графическая модель;</w:t>
      </w:r>
    </w:p>
    <w:p w14:paraId="2DD6AC9D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Предметная модель.</w:t>
      </w:r>
    </w:p>
    <w:p w14:paraId="1FA8D2E9" w14:textId="04ADE381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9. </w:t>
      </w: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Генеалогическое дерево семьи </w:t>
      </w:r>
      <w:proofErr w:type="gramStart"/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является: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  <w:proofErr w:type="gramEnd"/>
    </w:p>
    <w:p w14:paraId="2AB00040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Табличной информационной моделью;</w:t>
      </w:r>
    </w:p>
    <w:p w14:paraId="3D06554B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Иерархической информационной моделью;</w:t>
      </w:r>
    </w:p>
    <w:p w14:paraId="3702E102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Сетевой информационной моделью;</w:t>
      </w:r>
    </w:p>
    <w:p w14:paraId="047EDD80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Предметной информационной моделью.</w:t>
      </w:r>
    </w:p>
    <w:p w14:paraId="3A10ECCE" w14:textId="52FF3099" w:rsidR="008B6C2C" w:rsidRDefault="008B6C2C" w:rsidP="00FD2C37">
      <w:pPr>
        <w:spacing w:after="0"/>
        <w:ind w:left="-851"/>
        <w:rPr>
          <w:rFonts w:ascii="Times New Roman" w:hAnsi="Times New Roman" w:cs="Times New Roman"/>
          <w:sz w:val="27"/>
          <w:szCs w:val="27"/>
        </w:rPr>
      </w:pPr>
    </w:p>
    <w:p w14:paraId="2B444FF0" w14:textId="77777777" w:rsidR="00FD2C37" w:rsidRPr="00FD2C37" w:rsidRDefault="00FD2C37" w:rsidP="00FD2C37">
      <w:pPr>
        <w:shd w:val="clear" w:color="auto" w:fill="FFFFFF"/>
        <w:spacing w:after="0" w:line="36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b/>
          <w:bCs/>
          <w:color w:val="202124"/>
          <w:sz w:val="27"/>
          <w:szCs w:val="27"/>
          <w:lang w:eastAsia="ru-RU"/>
        </w:rPr>
        <w:lastRenderedPageBreak/>
        <w:t>Тест «Табличные информационные модели» 9 класс</w:t>
      </w:r>
    </w:p>
    <w:p w14:paraId="76BB6F7E" w14:textId="77777777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1. Модель есть замещение изучаемого объекта другим объектом, который </w:t>
      </w:r>
      <w:proofErr w:type="gramStart"/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отражает: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  <w:proofErr w:type="gramEnd"/>
    </w:p>
    <w:p w14:paraId="0FB135A7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Все стороны данного объекта;</w:t>
      </w:r>
    </w:p>
    <w:p w14:paraId="1C640B55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Некоторые стороны данного объекта;</w:t>
      </w:r>
    </w:p>
    <w:p w14:paraId="4513702E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Существенные стороны данного объекта;</w:t>
      </w:r>
    </w:p>
    <w:p w14:paraId="15C36650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Несущественные стороны данного объекта.</w:t>
      </w:r>
    </w:p>
    <w:p w14:paraId="0438B720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2. Материальная модель реального объекта представляет </w:t>
      </w:r>
      <w:proofErr w:type="gramStart"/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собой: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  <w:proofErr w:type="gramEnd"/>
    </w:p>
    <w:p w14:paraId="0ED5F29C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Точную физическую модель изучаемого объекта, записанную на алгоритмическом языке;</w:t>
      </w:r>
    </w:p>
    <w:p w14:paraId="40C9160D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Указание исполнителю выполнить последовательность действий для получения макета объекта;</w:t>
      </w:r>
    </w:p>
    <w:p w14:paraId="7D5FC038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Упрощенное подобие этого объекта, которое воспроизводит его форму и размеры в нужном масштабе;</w:t>
      </w:r>
    </w:p>
    <w:p w14:paraId="5D5E19D4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Материальное представление всех физических свойств объекта и всех связей между ними.</w:t>
      </w:r>
    </w:p>
    <w:p w14:paraId="7E11D305" w14:textId="77777777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3. Информационной моделью </w:t>
      </w:r>
      <w:proofErr w:type="gramStart"/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является: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  <w:proofErr w:type="gramEnd"/>
    </w:p>
    <w:p w14:paraId="0CD9746F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Анатомический муляж;</w:t>
      </w:r>
    </w:p>
    <w:p w14:paraId="0D54857E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Макет здания;</w:t>
      </w:r>
    </w:p>
    <w:p w14:paraId="7E91EAF7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Модель корабля;</w:t>
      </w:r>
    </w:p>
    <w:p w14:paraId="3EF00EC6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Диаграмма.</w:t>
      </w:r>
    </w:p>
    <w:p w14:paraId="1A73A450" w14:textId="77777777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4. Предметной моделью </w:t>
      </w:r>
      <w:proofErr w:type="gramStart"/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является: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  <w:proofErr w:type="gramEnd"/>
    </w:p>
    <w:p w14:paraId="6173577E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Макет самолета;</w:t>
      </w:r>
    </w:p>
    <w:p w14:paraId="20F07316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Карта;</w:t>
      </w:r>
    </w:p>
    <w:p w14:paraId="437BE590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Чертеж;</w:t>
      </w:r>
    </w:p>
    <w:p w14:paraId="0322A599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Диаграмма.</w:t>
      </w:r>
    </w:p>
    <w:p w14:paraId="6337A1B7" w14:textId="77777777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5. Какие два слова образуют неверную пару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</w:p>
    <w:p w14:paraId="6843E018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Макет и Карта;</w:t>
      </w:r>
    </w:p>
    <w:p w14:paraId="0EF8D7CE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Чучело и Макет;</w:t>
      </w:r>
    </w:p>
    <w:p w14:paraId="7B7BC091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Чучело и Муляж;</w:t>
      </w:r>
    </w:p>
    <w:p w14:paraId="5597667F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Муляж и Макет.</w:t>
      </w:r>
    </w:p>
    <w:p w14:paraId="2C43FEAA" w14:textId="77777777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6. Информационной моделью организации занятий в школе </w:t>
      </w:r>
      <w:proofErr w:type="gramStart"/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является: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  <w:proofErr w:type="gramEnd"/>
    </w:p>
    <w:p w14:paraId="478D8225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Свод правил поведения учащихся;</w:t>
      </w:r>
    </w:p>
    <w:p w14:paraId="1AC69CBC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Список класса;</w:t>
      </w:r>
    </w:p>
    <w:p w14:paraId="5077A339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Расписание уроков;</w:t>
      </w:r>
    </w:p>
    <w:p w14:paraId="18BDB420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Перечень учебников.</w:t>
      </w:r>
    </w:p>
    <w:p w14:paraId="40B3F11D" w14:textId="77777777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7. Формальный я зык – это …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</w:p>
    <w:p w14:paraId="5235B5EF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Японский;</w:t>
      </w:r>
    </w:p>
    <w:p w14:paraId="719167D7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Паскаль;</w:t>
      </w:r>
    </w:p>
    <w:p w14:paraId="72499106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Английский;</w:t>
      </w:r>
    </w:p>
    <w:p w14:paraId="0B4D7F01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Французский.</w:t>
      </w:r>
    </w:p>
    <w:p w14:paraId="370E0B87" w14:textId="77777777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8. Результатом процесса формализации </w:t>
      </w:r>
      <w:proofErr w:type="gramStart"/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является: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  <w:proofErr w:type="gramEnd"/>
    </w:p>
    <w:p w14:paraId="30DCFC6E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Описательная модель;</w:t>
      </w:r>
    </w:p>
    <w:p w14:paraId="28CCDF41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Математическая модель;</w:t>
      </w:r>
    </w:p>
    <w:p w14:paraId="569D8B8A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Графическая модель;</w:t>
      </w:r>
    </w:p>
    <w:p w14:paraId="74FF1F8C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Предметная модель.</w:t>
      </w:r>
    </w:p>
    <w:p w14:paraId="7A6A25B5" w14:textId="77777777" w:rsidR="00FD2C37" w:rsidRPr="00FD2C37" w:rsidRDefault="00FD2C37" w:rsidP="00FD2C37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color w:val="202124"/>
          <w:spacing w:val="3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 xml:space="preserve">9. Генеалогическое дерево семьи </w:t>
      </w:r>
      <w:proofErr w:type="gramStart"/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является:</w:t>
      </w:r>
      <w:r w:rsidRPr="00FD2C37">
        <w:rPr>
          <w:rFonts w:ascii="Times New Roman" w:eastAsia="Times New Roman" w:hAnsi="Times New Roman" w:cs="Times New Roman"/>
          <w:color w:val="D93025"/>
          <w:spacing w:val="3"/>
          <w:sz w:val="27"/>
          <w:szCs w:val="27"/>
          <w:lang w:eastAsia="ru-RU"/>
        </w:rPr>
        <w:t>*</w:t>
      </w:r>
      <w:proofErr w:type="gramEnd"/>
    </w:p>
    <w:p w14:paraId="553587AA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a)​ Табличной информационной моделью;</w:t>
      </w:r>
    </w:p>
    <w:p w14:paraId="01A268CB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b)​ Иерархической информационной моделью;</w:t>
      </w:r>
    </w:p>
    <w:p w14:paraId="4E9AD3AA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c)​ Сетевой информационной моделью;</w:t>
      </w:r>
    </w:p>
    <w:p w14:paraId="24B70923" w14:textId="77777777" w:rsidR="00FD2C37" w:rsidRPr="00FD2C37" w:rsidRDefault="00FD2C37" w:rsidP="00FD2C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FD2C37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t>d)​ Предметной информационной моделью.</w:t>
      </w:r>
    </w:p>
    <w:p w14:paraId="22F850E6" w14:textId="77777777" w:rsidR="00FD2C37" w:rsidRPr="00FD2C37" w:rsidRDefault="00FD2C37" w:rsidP="00FD2C37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FD2C37" w:rsidRPr="00FD2C37" w:rsidSect="00FD2C37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37"/>
    <w:rsid w:val="008B6C2C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E497"/>
  <w15:chartTrackingRefBased/>
  <w15:docId w15:val="{A9598DA3-52C4-44B5-BBD5-0BE861CD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FD2C37"/>
  </w:style>
  <w:style w:type="character" w:customStyle="1" w:styleId="vnumgf">
    <w:name w:val="vnumgf"/>
    <w:basedOn w:val="a0"/>
    <w:rsid w:val="00FD2C37"/>
  </w:style>
  <w:style w:type="character" w:customStyle="1" w:styleId="adtyne">
    <w:name w:val="adtyne"/>
    <w:basedOn w:val="a0"/>
    <w:rsid w:val="00FD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1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14986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2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0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81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9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191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0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5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8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1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083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7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09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04813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7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84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01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11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5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1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545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35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182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20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96675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9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5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2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7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82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08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870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5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1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14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80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051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1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4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137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2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2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25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1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03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9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514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6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80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23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97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6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17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9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0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9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00064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1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33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6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62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335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8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9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6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490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3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98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1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41328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1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92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57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47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78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5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1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94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26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6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2398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0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36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35803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080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8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4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12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93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665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8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23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19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54778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8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912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5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61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4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64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001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1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16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582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43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35324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546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4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5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48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0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02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5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572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9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8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5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2022-10-01T13:49:00Z</cp:lastPrinted>
  <dcterms:created xsi:type="dcterms:W3CDTF">2022-10-01T13:45:00Z</dcterms:created>
  <dcterms:modified xsi:type="dcterms:W3CDTF">2022-10-01T13:50:00Z</dcterms:modified>
</cp:coreProperties>
</file>