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DD" w:rsidRDefault="00245ADD" w:rsidP="00245A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640F7">
        <w:rPr>
          <w:rFonts w:ascii="Times New Roman" w:hAnsi="Times New Roman"/>
          <w:b/>
          <w:sz w:val="20"/>
          <w:szCs w:val="20"/>
        </w:rPr>
        <w:t>Технологическая карта урока</w:t>
      </w:r>
    </w:p>
    <w:p w:rsidR="00086011" w:rsidRDefault="00086011" w:rsidP="0008601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86011" w:rsidRPr="00E77AD4" w:rsidRDefault="00086011" w:rsidP="00086011">
      <w:pPr>
        <w:pStyle w:val="a5"/>
        <w:ind w:firstLine="0"/>
        <w:contextualSpacing/>
        <w:jc w:val="both"/>
        <w:rPr>
          <w:rFonts w:ascii="Times New Roman" w:hAnsi="Times New Roman"/>
        </w:rPr>
      </w:pPr>
      <w:r w:rsidRPr="00E77AD4">
        <w:rPr>
          <w:rFonts w:ascii="Times New Roman" w:hAnsi="Times New Roman"/>
        </w:rPr>
        <w:t>Учитель: Торгашова Юлия Владимировна</w:t>
      </w:r>
    </w:p>
    <w:p w:rsidR="00086011" w:rsidRPr="00D640F7" w:rsidRDefault="00086011" w:rsidP="0008601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268"/>
        <w:gridCol w:w="2552"/>
        <w:gridCol w:w="3260"/>
        <w:gridCol w:w="3119"/>
        <w:gridCol w:w="2798"/>
      </w:tblGrid>
      <w:tr w:rsidR="00245ADD" w:rsidRPr="00D640F7" w:rsidTr="00086011">
        <w:tc>
          <w:tcPr>
            <w:tcW w:w="15806" w:type="dxa"/>
            <w:gridSpan w:val="6"/>
            <w:shd w:val="clear" w:color="auto" w:fill="auto"/>
          </w:tcPr>
          <w:p w:rsidR="00245ADD" w:rsidRPr="00D640F7" w:rsidRDefault="00245ADD" w:rsidP="00E453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40F7">
              <w:rPr>
                <w:rFonts w:ascii="Times New Roman" w:hAnsi="Times New Roman"/>
                <w:b/>
                <w:sz w:val="20"/>
                <w:szCs w:val="20"/>
              </w:rPr>
              <w:t>Тема урока: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РЕФОРМЫ ИВАНА ГРОЗНОГО</w:t>
            </w:r>
          </w:p>
          <w:p w:rsidR="00245ADD" w:rsidRPr="00D640F7" w:rsidRDefault="00245ADD" w:rsidP="00E453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45ADD" w:rsidRPr="00D640F7" w:rsidTr="00086011">
        <w:tc>
          <w:tcPr>
            <w:tcW w:w="15806" w:type="dxa"/>
            <w:gridSpan w:val="6"/>
            <w:shd w:val="clear" w:color="auto" w:fill="auto"/>
          </w:tcPr>
          <w:p w:rsidR="00245ADD" w:rsidRDefault="00245ADD" w:rsidP="00086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40F7">
              <w:rPr>
                <w:rFonts w:ascii="Times New Roman" w:hAnsi="Times New Roman"/>
                <w:b/>
                <w:sz w:val="20"/>
                <w:szCs w:val="20"/>
              </w:rPr>
              <w:t>Предметная цель урока: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F1824" w:rsidRPr="00DF1824">
              <w:rPr>
                <w:rFonts w:ascii="Times New Roman" w:hAnsi="Times New Roman"/>
                <w:sz w:val="20"/>
                <w:szCs w:val="20"/>
              </w:rPr>
              <w:t>ФОРМИРОВАНИЕ ПОНЯТИЙ</w:t>
            </w:r>
            <w:r w:rsidR="00D36BD7" w:rsidRPr="00DF1824">
              <w:rPr>
                <w:rFonts w:ascii="Times New Roman" w:hAnsi="Times New Roman"/>
                <w:sz w:val="20"/>
                <w:szCs w:val="20"/>
              </w:rPr>
              <w:t xml:space="preserve"> ЦЕНТРАЛИЗ</w:t>
            </w:r>
            <w:r w:rsidR="00086011" w:rsidRPr="00DF1824">
              <w:rPr>
                <w:rFonts w:ascii="Times New Roman" w:hAnsi="Times New Roman"/>
                <w:sz w:val="20"/>
                <w:szCs w:val="20"/>
              </w:rPr>
              <w:t xml:space="preserve">АЦИЯ </w:t>
            </w:r>
            <w:r w:rsidR="00DF1824" w:rsidRPr="00DF1824">
              <w:rPr>
                <w:rFonts w:ascii="Times New Roman" w:hAnsi="Times New Roman"/>
                <w:sz w:val="20"/>
                <w:szCs w:val="20"/>
              </w:rPr>
              <w:t>И СОСЛОВНО-ПРЕДСТАВИТЕЛЬНАЯ МОНАРХИЯ</w:t>
            </w:r>
            <w:r w:rsidR="00086011" w:rsidRPr="00DF1824">
              <w:rPr>
                <w:rFonts w:ascii="Times New Roman" w:hAnsi="Times New Roman"/>
                <w:sz w:val="20"/>
                <w:szCs w:val="20"/>
              </w:rPr>
              <w:t>, АНАЛИЗ РЕФОРМ</w:t>
            </w:r>
            <w:r w:rsidR="00D36BD7" w:rsidRPr="00DF1824">
              <w:rPr>
                <w:rFonts w:ascii="Times New Roman" w:hAnsi="Times New Roman"/>
                <w:sz w:val="20"/>
                <w:szCs w:val="20"/>
              </w:rPr>
              <w:t xml:space="preserve"> 1550-Х ГГ.</w:t>
            </w:r>
          </w:p>
          <w:p w:rsidR="00086011" w:rsidRPr="00D640F7" w:rsidRDefault="00086011" w:rsidP="00086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45ADD" w:rsidRPr="00D640F7" w:rsidTr="00086011">
        <w:tc>
          <w:tcPr>
            <w:tcW w:w="15806" w:type="dxa"/>
            <w:gridSpan w:val="6"/>
            <w:shd w:val="clear" w:color="auto" w:fill="auto"/>
          </w:tcPr>
          <w:p w:rsidR="00245ADD" w:rsidRPr="00D640F7" w:rsidRDefault="00245ADD" w:rsidP="00E453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40F7">
              <w:rPr>
                <w:rFonts w:ascii="Times New Roman" w:hAnsi="Times New Roman"/>
                <w:b/>
                <w:sz w:val="20"/>
                <w:szCs w:val="20"/>
              </w:rPr>
              <w:t xml:space="preserve">Главный детский теоретический вопрос: 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6BD7">
              <w:rPr>
                <w:rFonts w:ascii="Times New Roman" w:hAnsi="Times New Roman"/>
                <w:sz w:val="20"/>
                <w:szCs w:val="20"/>
              </w:rPr>
              <w:t xml:space="preserve">ПОЧЕМУ ЦАРСКАЯ </w:t>
            </w:r>
            <w:r w:rsidR="00DF1824">
              <w:rPr>
                <w:rFonts w:ascii="Times New Roman" w:hAnsi="Times New Roman"/>
                <w:sz w:val="20"/>
                <w:szCs w:val="20"/>
              </w:rPr>
              <w:t>ВЛАСТЬ В ПРОЦЕССЕ ЦЕНТРАЛИЗАЦИИ ИЩЕТ ОПОРУ В ШИРОКОМ ПРЕДСТАВИТЕЛЬСТВЕ НАРОДА ВО ВЛАСТИ</w:t>
            </w:r>
            <w:r w:rsidR="00D36BD7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</w:tr>
      <w:tr w:rsidR="00245ADD" w:rsidRPr="00D640F7" w:rsidTr="00086011">
        <w:tc>
          <w:tcPr>
            <w:tcW w:w="15806" w:type="dxa"/>
            <w:gridSpan w:val="6"/>
            <w:shd w:val="clear" w:color="auto" w:fill="auto"/>
          </w:tcPr>
          <w:p w:rsidR="00DF1824" w:rsidRDefault="00245ADD" w:rsidP="00DF1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40F7">
              <w:rPr>
                <w:rFonts w:ascii="Times New Roman" w:hAnsi="Times New Roman"/>
                <w:b/>
                <w:sz w:val="20"/>
                <w:szCs w:val="20"/>
              </w:rPr>
              <w:t xml:space="preserve">К какому итоговому рассуждению придет ребенок, если образовательная ситуация на уроке будет создана и успешно разрешена: </w:t>
            </w:r>
            <w:r w:rsidR="00DF1824">
              <w:rPr>
                <w:rFonts w:ascii="Times New Roman" w:hAnsi="Times New Roman"/>
                <w:sz w:val="20"/>
                <w:szCs w:val="20"/>
              </w:rPr>
              <w:t>В процессе централизации у монарха во</w:t>
            </w:r>
            <w:r w:rsidR="00DF1824">
              <w:rPr>
                <w:rFonts w:ascii="Times New Roman" w:hAnsi="Times New Roman"/>
                <w:sz w:val="20"/>
                <w:szCs w:val="20"/>
              </w:rPr>
              <w:t>з</w:t>
            </w:r>
            <w:r w:rsidR="00DF1824">
              <w:rPr>
                <w:rFonts w:ascii="Times New Roman" w:hAnsi="Times New Roman"/>
                <w:sz w:val="20"/>
                <w:szCs w:val="20"/>
              </w:rPr>
              <w:t>никают противоречия с аристократией (боярством)  в определени</w:t>
            </w:r>
            <w:r w:rsidR="00FC4202">
              <w:rPr>
                <w:rFonts w:ascii="Times New Roman" w:hAnsi="Times New Roman"/>
                <w:sz w:val="20"/>
                <w:szCs w:val="20"/>
              </w:rPr>
              <w:t>и их места и роли в государстве</w:t>
            </w:r>
            <w:r w:rsidR="00DF1824">
              <w:rPr>
                <w:rFonts w:ascii="Times New Roman" w:hAnsi="Times New Roman"/>
                <w:sz w:val="20"/>
                <w:szCs w:val="20"/>
              </w:rPr>
              <w:t>, поэтому монарх ищет широкой поддержке народа в проведении политики.</w:t>
            </w:r>
          </w:p>
          <w:p w:rsidR="00245ADD" w:rsidRPr="00D640F7" w:rsidRDefault="00245ADD" w:rsidP="00E453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45ADD" w:rsidRPr="00D640F7" w:rsidTr="00DF1824">
        <w:tc>
          <w:tcPr>
            <w:tcW w:w="1809" w:type="dxa"/>
            <w:shd w:val="clear" w:color="auto" w:fill="auto"/>
          </w:tcPr>
          <w:p w:rsidR="00245ADD" w:rsidRPr="00D640F7" w:rsidRDefault="00245ADD" w:rsidP="00E45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0F7">
              <w:rPr>
                <w:rFonts w:ascii="Times New Roman" w:hAnsi="Times New Roman"/>
                <w:b/>
                <w:sz w:val="20"/>
                <w:szCs w:val="20"/>
              </w:rPr>
              <w:t>Этап урока</w:t>
            </w:r>
          </w:p>
        </w:tc>
        <w:tc>
          <w:tcPr>
            <w:tcW w:w="2268" w:type="dxa"/>
            <w:shd w:val="clear" w:color="auto" w:fill="auto"/>
          </w:tcPr>
          <w:p w:rsidR="00245ADD" w:rsidRPr="00D640F7" w:rsidRDefault="00245ADD" w:rsidP="00E45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0F7">
              <w:rPr>
                <w:rFonts w:ascii="Times New Roman" w:hAnsi="Times New Roman"/>
                <w:b/>
                <w:sz w:val="20"/>
                <w:szCs w:val="20"/>
              </w:rPr>
              <w:t>Задача этапа</w:t>
            </w:r>
          </w:p>
        </w:tc>
        <w:tc>
          <w:tcPr>
            <w:tcW w:w="2552" w:type="dxa"/>
            <w:shd w:val="clear" w:color="auto" w:fill="auto"/>
          </w:tcPr>
          <w:p w:rsidR="00245ADD" w:rsidRPr="00D640F7" w:rsidRDefault="00245ADD" w:rsidP="00E45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0F7">
              <w:rPr>
                <w:rFonts w:ascii="Times New Roman" w:hAnsi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3260" w:type="dxa"/>
            <w:shd w:val="clear" w:color="auto" w:fill="auto"/>
          </w:tcPr>
          <w:p w:rsidR="00245ADD" w:rsidRPr="00D640F7" w:rsidRDefault="00245ADD" w:rsidP="00E45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0F7">
              <w:rPr>
                <w:rFonts w:ascii="Times New Roman" w:hAnsi="Times New Roman"/>
                <w:b/>
                <w:sz w:val="20"/>
                <w:szCs w:val="20"/>
              </w:rPr>
              <w:t>Версии выполнения заданий детьми</w:t>
            </w:r>
          </w:p>
        </w:tc>
        <w:tc>
          <w:tcPr>
            <w:tcW w:w="3119" w:type="dxa"/>
            <w:shd w:val="clear" w:color="auto" w:fill="auto"/>
          </w:tcPr>
          <w:p w:rsidR="00245ADD" w:rsidRPr="00D640F7" w:rsidRDefault="00245ADD" w:rsidP="00E45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0F7">
              <w:rPr>
                <w:rFonts w:ascii="Times New Roman" w:hAnsi="Times New Roman"/>
                <w:b/>
                <w:sz w:val="20"/>
                <w:szCs w:val="20"/>
              </w:rPr>
              <w:t>Поисковое включение учителя</w:t>
            </w:r>
          </w:p>
        </w:tc>
        <w:tc>
          <w:tcPr>
            <w:tcW w:w="2798" w:type="dxa"/>
            <w:shd w:val="clear" w:color="auto" w:fill="auto"/>
          </w:tcPr>
          <w:p w:rsidR="00FC4202" w:rsidRDefault="00245ADD" w:rsidP="00FC4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0F7">
              <w:rPr>
                <w:rFonts w:ascii="Times New Roman" w:hAnsi="Times New Roman"/>
                <w:b/>
                <w:sz w:val="20"/>
                <w:szCs w:val="20"/>
              </w:rPr>
              <w:t xml:space="preserve">К какому выводу дети </w:t>
            </w:r>
          </w:p>
          <w:p w:rsidR="00245ADD" w:rsidRPr="00D640F7" w:rsidRDefault="00245ADD" w:rsidP="00FC4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0F7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r w:rsidRPr="00D640F7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D640F7">
              <w:rPr>
                <w:rFonts w:ascii="Times New Roman" w:hAnsi="Times New Roman"/>
                <w:b/>
                <w:sz w:val="20"/>
                <w:szCs w:val="20"/>
              </w:rPr>
              <w:t>дут на этом этапе урока</w:t>
            </w:r>
          </w:p>
        </w:tc>
      </w:tr>
      <w:tr w:rsidR="00245ADD" w:rsidRPr="00D640F7" w:rsidTr="00DF1824">
        <w:tc>
          <w:tcPr>
            <w:tcW w:w="1809" w:type="dxa"/>
            <w:vMerge w:val="restart"/>
            <w:shd w:val="clear" w:color="auto" w:fill="auto"/>
          </w:tcPr>
          <w:p w:rsidR="00245ADD" w:rsidRPr="00D640F7" w:rsidRDefault="00245ADD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40F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 xml:space="preserve">. Мотивация и </w:t>
            </w:r>
            <w:proofErr w:type="spellStart"/>
            <w:r w:rsidRPr="00D640F7">
              <w:rPr>
                <w:rFonts w:ascii="Times New Roman" w:hAnsi="Times New Roman"/>
                <w:sz w:val="20"/>
                <w:szCs w:val="20"/>
              </w:rPr>
              <w:t>целеполагание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45ADD" w:rsidRPr="00D640F7" w:rsidRDefault="00245ADD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40F7">
              <w:rPr>
                <w:rFonts w:ascii="Times New Roman" w:hAnsi="Times New Roman"/>
                <w:sz w:val="20"/>
                <w:szCs w:val="20"/>
              </w:rPr>
              <w:t>1. Создание ситуации успеха в применении знакомого способа де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й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ствия, понятия при р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е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шении частных задач</w:t>
            </w:r>
          </w:p>
        </w:tc>
        <w:tc>
          <w:tcPr>
            <w:tcW w:w="2552" w:type="dxa"/>
            <w:shd w:val="clear" w:color="auto" w:fill="auto"/>
          </w:tcPr>
          <w:p w:rsidR="0025599D" w:rsidRDefault="0025599D" w:rsidP="00E4538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 чем проявлялся процесс централизации государс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венной власти в Средние века в России и в Европе?</w:t>
            </w:r>
          </w:p>
          <w:p w:rsidR="0025599D" w:rsidRDefault="0025599D" w:rsidP="00E4538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5599D" w:rsidRDefault="0025599D" w:rsidP="002559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Почему общество нужд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ется в сильном государс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ве?</w:t>
            </w:r>
          </w:p>
          <w:p w:rsidR="0025599D" w:rsidRPr="00D640F7" w:rsidRDefault="0025599D" w:rsidP="00E4538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245ADD" w:rsidRPr="0025599D" w:rsidRDefault="0025599D" w:rsidP="002559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599D">
              <w:rPr>
                <w:rFonts w:ascii="Times New Roman" w:hAnsi="Times New Roman"/>
                <w:sz w:val="20"/>
                <w:szCs w:val="20"/>
              </w:rPr>
              <w:t>создавались единые законы, действующие на всей террит</w:t>
            </w:r>
            <w:r w:rsidRPr="0025599D">
              <w:rPr>
                <w:rFonts w:ascii="Times New Roman" w:hAnsi="Times New Roman"/>
                <w:sz w:val="20"/>
                <w:szCs w:val="20"/>
              </w:rPr>
              <w:t>о</w:t>
            </w:r>
            <w:r w:rsidRPr="0025599D">
              <w:rPr>
                <w:rFonts w:ascii="Times New Roman" w:hAnsi="Times New Roman"/>
                <w:sz w:val="20"/>
                <w:szCs w:val="20"/>
              </w:rPr>
              <w:t>рии</w:t>
            </w:r>
          </w:p>
          <w:p w:rsidR="0025599D" w:rsidRDefault="0025599D" w:rsidP="002559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создавалась наемная армия</w:t>
            </w:r>
          </w:p>
          <w:p w:rsidR="0025599D" w:rsidRDefault="0025599D" w:rsidP="002559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власть через наместников управляла территориями</w:t>
            </w:r>
          </w:p>
          <w:p w:rsidR="0025599D" w:rsidRPr="0025599D" w:rsidRDefault="0025599D" w:rsidP="002559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сильное государство более эффективно решает вопросы с обороной, защитой прав людей</w:t>
            </w:r>
          </w:p>
        </w:tc>
        <w:tc>
          <w:tcPr>
            <w:tcW w:w="3119" w:type="dxa"/>
            <w:shd w:val="clear" w:color="auto" w:fill="auto"/>
          </w:tcPr>
          <w:p w:rsidR="00245ADD" w:rsidRDefault="0025599D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помогло вам дать такие отв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ты</w:t>
            </w:r>
            <w:r w:rsidR="00245ADD" w:rsidRPr="00D640F7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25599D" w:rsidRDefault="0025599D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содержания понятия це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трализация.</w:t>
            </w:r>
          </w:p>
          <w:p w:rsidR="0025599D" w:rsidRPr="00D640F7" w:rsidRDefault="0025599D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Централизация – это процесс формирования единой власти на всей территории государства, опирающейся на единый аппарат управления, армию и единые 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коны.</w:t>
            </w:r>
          </w:p>
        </w:tc>
        <w:tc>
          <w:tcPr>
            <w:tcW w:w="2798" w:type="dxa"/>
            <w:shd w:val="clear" w:color="auto" w:fill="auto"/>
          </w:tcPr>
          <w:p w:rsidR="00BC1F14" w:rsidRDefault="00BC1F14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аналогии с процессами, которые изучались в курсе 6 класса (централизация); </w:t>
            </w:r>
          </w:p>
          <w:p w:rsidR="00BC1F14" w:rsidRDefault="00BC1F14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599D" w:rsidRPr="00D640F7" w:rsidRDefault="00BC1F14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понимание сути историч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ских понятий и терминов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зволяет объяснять историч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ские процессы и явления.</w:t>
            </w:r>
          </w:p>
        </w:tc>
      </w:tr>
      <w:tr w:rsidR="00245ADD" w:rsidRPr="00D640F7" w:rsidTr="00DF1824">
        <w:tc>
          <w:tcPr>
            <w:tcW w:w="1809" w:type="dxa"/>
            <w:vMerge/>
            <w:shd w:val="clear" w:color="auto" w:fill="auto"/>
          </w:tcPr>
          <w:p w:rsidR="00245ADD" w:rsidRPr="00D640F7" w:rsidRDefault="00245ADD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45ADD" w:rsidRPr="00D640F7" w:rsidRDefault="00245ADD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40F7">
              <w:rPr>
                <w:rFonts w:ascii="Times New Roman" w:hAnsi="Times New Roman"/>
                <w:sz w:val="20"/>
                <w:szCs w:val="20"/>
              </w:rPr>
              <w:t>2. Создание ситуации «разрыва» (в которой имеющихся знаний и знакомых способов действия недостаточно для выполнения зад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а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ния)</w:t>
            </w:r>
          </w:p>
        </w:tc>
        <w:tc>
          <w:tcPr>
            <w:tcW w:w="2552" w:type="dxa"/>
            <w:shd w:val="clear" w:color="auto" w:fill="auto"/>
          </w:tcPr>
          <w:p w:rsidR="00245ADD" w:rsidRDefault="00245ADD" w:rsidP="0025599D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640F7">
              <w:rPr>
                <w:rFonts w:ascii="Times New Roman" w:hAnsi="Times New Roman"/>
                <w:b/>
                <w:i/>
                <w:sz w:val="20"/>
                <w:szCs w:val="20"/>
              </w:rPr>
              <w:t>Задание 1.</w:t>
            </w:r>
            <w:r w:rsidR="0025599D">
              <w:rPr>
                <w:rFonts w:ascii="Times New Roman" w:hAnsi="Times New Roman"/>
                <w:b/>
                <w:i/>
                <w:sz w:val="20"/>
                <w:szCs w:val="20"/>
              </w:rPr>
              <w:tab/>
            </w:r>
          </w:p>
          <w:p w:rsidR="0025599D" w:rsidRDefault="00244F9F" w:rsidP="0025599D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Познакомьтесь с содерж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нием реформ и определ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те, соответствуют ли 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формы процессам центр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лизации  (учебник с. 45-47).</w:t>
            </w:r>
          </w:p>
          <w:p w:rsidR="0025599D" w:rsidRPr="00D640F7" w:rsidRDefault="0025599D" w:rsidP="00E4538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245ADD" w:rsidRDefault="00BE2A31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реформы усиливали власть.</w:t>
            </w:r>
          </w:p>
          <w:p w:rsidR="00BE2A31" w:rsidRDefault="00BE2A31" w:rsidP="00BE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Губная реформа ослабляла гос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дарственную власть.</w:t>
            </w:r>
          </w:p>
          <w:p w:rsidR="00BE2A31" w:rsidRDefault="00BE2A31" w:rsidP="00BE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Созыв Земского собора ослаблял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царскую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властью.</w:t>
            </w:r>
          </w:p>
          <w:p w:rsidR="00BE2A31" w:rsidRPr="00D640F7" w:rsidRDefault="00BE2A31" w:rsidP="00BE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Земский собор поддерживал ца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скую власть.</w:t>
            </w:r>
          </w:p>
        </w:tc>
        <w:tc>
          <w:tcPr>
            <w:tcW w:w="3119" w:type="dxa"/>
            <w:shd w:val="clear" w:color="auto" w:fill="auto"/>
          </w:tcPr>
          <w:p w:rsidR="00245ADD" w:rsidRPr="00D640F7" w:rsidRDefault="00245ADD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40F7">
              <w:rPr>
                <w:rFonts w:ascii="Times New Roman" w:hAnsi="Times New Roman"/>
                <w:sz w:val="20"/>
                <w:szCs w:val="20"/>
              </w:rPr>
              <w:t xml:space="preserve">- Почему получились </w:t>
            </w:r>
            <w:r w:rsidRPr="00D640F7">
              <w:rPr>
                <w:rFonts w:ascii="Times New Roman" w:hAnsi="Times New Roman"/>
                <w:b/>
                <w:sz w:val="20"/>
                <w:szCs w:val="20"/>
              </w:rPr>
              <w:t xml:space="preserve">разные 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ответы?</w:t>
            </w:r>
          </w:p>
          <w:p w:rsidR="00245ADD" w:rsidRPr="00D640F7" w:rsidRDefault="00245ADD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40F7">
              <w:rPr>
                <w:rFonts w:ascii="Times New Roman" w:hAnsi="Times New Roman"/>
                <w:sz w:val="20"/>
                <w:szCs w:val="20"/>
              </w:rPr>
              <w:t xml:space="preserve">- Почему мы </w:t>
            </w:r>
            <w:r w:rsidRPr="00D640F7">
              <w:rPr>
                <w:rFonts w:ascii="Times New Roman" w:hAnsi="Times New Roman"/>
                <w:b/>
                <w:sz w:val="20"/>
                <w:szCs w:val="20"/>
              </w:rPr>
              <w:t>не можем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 xml:space="preserve"> выпо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л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нить это задание?</w:t>
            </w:r>
          </w:p>
          <w:p w:rsidR="00245ADD" w:rsidRPr="00D640F7" w:rsidRDefault="00245ADD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40F7">
              <w:rPr>
                <w:rFonts w:ascii="Times New Roman" w:hAnsi="Times New Roman"/>
                <w:b/>
                <w:sz w:val="20"/>
                <w:szCs w:val="20"/>
              </w:rPr>
              <w:t>- Что нам нужно узнать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, чтобы успешно выполнить задание пр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а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вильно?</w:t>
            </w:r>
          </w:p>
        </w:tc>
        <w:tc>
          <w:tcPr>
            <w:tcW w:w="2798" w:type="dxa"/>
            <w:shd w:val="clear" w:color="auto" w:fill="auto"/>
          </w:tcPr>
          <w:p w:rsidR="00245ADD" w:rsidRPr="00D640F7" w:rsidRDefault="00245ADD" w:rsidP="00E453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40F7">
              <w:rPr>
                <w:rFonts w:ascii="Times New Roman" w:hAnsi="Times New Roman"/>
                <w:b/>
                <w:sz w:val="20"/>
                <w:szCs w:val="20"/>
              </w:rPr>
              <w:t>Нужно узнать (найти ответ на теоретический вопрос):</w:t>
            </w:r>
          </w:p>
          <w:p w:rsidR="00D36BD7" w:rsidRDefault="00B17CBD" w:rsidP="00E4538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17CBD">
              <w:rPr>
                <w:rFonts w:ascii="Times New Roman" w:hAnsi="Times New Roman"/>
                <w:b/>
                <w:i/>
                <w:sz w:val="20"/>
                <w:szCs w:val="20"/>
              </w:rPr>
              <w:t>Почему в период централ</w:t>
            </w:r>
            <w:r w:rsidRPr="00B17CBD">
              <w:rPr>
                <w:rFonts w:ascii="Times New Roman" w:hAnsi="Times New Roman"/>
                <w:b/>
                <w:i/>
                <w:sz w:val="20"/>
                <w:szCs w:val="20"/>
              </w:rPr>
              <w:t>и</w:t>
            </w:r>
            <w:r w:rsidRPr="00B17CBD">
              <w:rPr>
                <w:rFonts w:ascii="Times New Roman" w:hAnsi="Times New Roman"/>
                <w:b/>
                <w:i/>
                <w:sz w:val="20"/>
                <w:szCs w:val="20"/>
              </w:rPr>
              <w:t>зации власть (царь) расш</w:t>
            </w:r>
            <w:r w:rsidRPr="00B17CBD">
              <w:rPr>
                <w:rFonts w:ascii="Times New Roman" w:hAnsi="Times New Roman"/>
                <w:b/>
                <w:i/>
                <w:sz w:val="20"/>
                <w:szCs w:val="20"/>
              </w:rPr>
              <w:t>и</w:t>
            </w:r>
            <w:r w:rsidRPr="00B17CB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ряет права населения? </w:t>
            </w:r>
          </w:p>
          <w:p w:rsidR="00245ADD" w:rsidRPr="00B17CBD" w:rsidRDefault="00B17CBD" w:rsidP="00D36BD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17CB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Способствует </w:t>
            </w:r>
            <w:r w:rsidR="00D36BD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ли данная политика </w:t>
            </w:r>
            <w:r w:rsidRPr="00B17CB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укреплению гос</w:t>
            </w:r>
            <w:r w:rsidRPr="00B17CBD">
              <w:rPr>
                <w:rFonts w:ascii="Times New Roman" w:hAnsi="Times New Roman"/>
                <w:b/>
                <w:i/>
                <w:sz w:val="20"/>
                <w:szCs w:val="20"/>
              </w:rPr>
              <w:t>у</w:t>
            </w:r>
            <w:r w:rsidRPr="00B17CBD">
              <w:rPr>
                <w:rFonts w:ascii="Times New Roman" w:hAnsi="Times New Roman"/>
                <w:b/>
                <w:i/>
                <w:sz w:val="20"/>
                <w:szCs w:val="20"/>
              </w:rPr>
              <w:t>дарственной власти?</w:t>
            </w:r>
          </w:p>
        </w:tc>
      </w:tr>
      <w:tr w:rsidR="00245ADD" w:rsidRPr="00D640F7" w:rsidTr="00DF1824">
        <w:tc>
          <w:tcPr>
            <w:tcW w:w="1809" w:type="dxa"/>
            <w:vMerge w:val="restart"/>
            <w:shd w:val="clear" w:color="auto" w:fill="auto"/>
          </w:tcPr>
          <w:p w:rsidR="00245ADD" w:rsidRPr="00D640F7" w:rsidRDefault="00245ADD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40F7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. Поиск ответа на теоретический вопрос</w:t>
            </w:r>
          </w:p>
        </w:tc>
        <w:tc>
          <w:tcPr>
            <w:tcW w:w="2268" w:type="dxa"/>
            <w:shd w:val="clear" w:color="auto" w:fill="auto"/>
          </w:tcPr>
          <w:p w:rsidR="00245ADD" w:rsidRPr="00D640F7" w:rsidRDefault="00245ADD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40F7">
              <w:rPr>
                <w:rFonts w:ascii="Times New Roman" w:hAnsi="Times New Roman"/>
                <w:sz w:val="20"/>
                <w:szCs w:val="20"/>
              </w:rPr>
              <w:t>1. Организация выдв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и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жения и анализа гип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о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тез, выбора общей г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и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 xml:space="preserve">потезы (общих гипотез) </w:t>
            </w:r>
          </w:p>
        </w:tc>
        <w:tc>
          <w:tcPr>
            <w:tcW w:w="2552" w:type="dxa"/>
            <w:shd w:val="clear" w:color="auto" w:fill="auto"/>
          </w:tcPr>
          <w:p w:rsidR="00B17CBD" w:rsidRDefault="00D6276A" w:rsidP="00E453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276A">
              <w:rPr>
                <w:rFonts w:ascii="Times New Roman" w:hAnsi="Times New Roman"/>
                <w:b/>
                <w:sz w:val="20"/>
                <w:szCs w:val="20"/>
              </w:rPr>
              <w:t>Задание 2.</w:t>
            </w:r>
          </w:p>
          <w:p w:rsidR="00D6276A" w:rsidRPr="00D6276A" w:rsidRDefault="00D6276A" w:rsidP="00E453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Используя текст ученика и предложенные источники, заполните таблицу.</w:t>
            </w:r>
          </w:p>
        </w:tc>
        <w:tc>
          <w:tcPr>
            <w:tcW w:w="3260" w:type="dxa"/>
            <w:shd w:val="clear" w:color="auto" w:fill="auto"/>
          </w:tcPr>
          <w:p w:rsidR="00D36BD7" w:rsidRDefault="00D36BD7" w:rsidP="00BD0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укрепления государственной власти нужна опора на широкие слои населения, которые будут поддерживать ее решения.</w:t>
            </w:r>
          </w:p>
          <w:p w:rsidR="00D36BD7" w:rsidRDefault="00D36BD7" w:rsidP="00BD0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5ADD" w:rsidRPr="00D640F7" w:rsidRDefault="00D36BD7" w:rsidP="00BD0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укрепления государственной власти нужно ограничить права аристократии, которая является ее конкурентом</w:t>
            </w:r>
          </w:p>
        </w:tc>
        <w:tc>
          <w:tcPr>
            <w:tcW w:w="3119" w:type="dxa"/>
            <w:shd w:val="clear" w:color="auto" w:fill="auto"/>
          </w:tcPr>
          <w:p w:rsidR="00245ADD" w:rsidRPr="00D640F7" w:rsidRDefault="00245ADD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40F7">
              <w:rPr>
                <w:rFonts w:ascii="Times New Roman" w:hAnsi="Times New Roman"/>
                <w:b/>
                <w:sz w:val="20"/>
                <w:szCs w:val="20"/>
              </w:rPr>
              <w:t xml:space="preserve">- Обоснуйте 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свои гипотезы.</w:t>
            </w:r>
          </w:p>
          <w:p w:rsidR="00245ADD" w:rsidRPr="00D640F7" w:rsidRDefault="00245ADD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40F7">
              <w:rPr>
                <w:rFonts w:ascii="Times New Roman" w:hAnsi="Times New Roman"/>
                <w:b/>
                <w:sz w:val="20"/>
                <w:szCs w:val="20"/>
              </w:rPr>
              <w:t xml:space="preserve">- Оцените </w:t>
            </w:r>
            <w:r>
              <w:rPr>
                <w:rFonts w:ascii="Times New Roman" w:hAnsi="Times New Roman"/>
                <w:sz w:val="20"/>
                <w:szCs w:val="20"/>
              </w:rPr>
              <w:t>обоснован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ность гип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о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тезы</w:t>
            </w:r>
          </w:p>
          <w:p w:rsidR="00245ADD" w:rsidRPr="00D640F7" w:rsidRDefault="00245ADD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40F7">
              <w:rPr>
                <w:rFonts w:ascii="Times New Roman" w:hAnsi="Times New Roman"/>
                <w:sz w:val="20"/>
                <w:szCs w:val="20"/>
              </w:rPr>
              <w:t>- Зафиксируйте гипотезы в ф</w:t>
            </w:r>
            <w:r w:rsidR="00D6276A">
              <w:rPr>
                <w:rFonts w:ascii="Times New Roman" w:hAnsi="Times New Roman"/>
                <w:sz w:val="20"/>
                <w:szCs w:val="20"/>
              </w:rPr>
              <w:t>орме схемы, модели, алгоритма</w:t>
            </w:r>
          </w:p>
        </w:tc>
        <w:tc>
          <w:tcPr>
            <w:tcW w:w="2798" w:type="dxa"/>
            <w:shd w:val="clear" w:color="auto" w:fill="auto"/>
          </w:tcPr>
          <w:p w:rsidR="00245ADD" w:rsidRDefault="00245ADD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40F7">
              <w:rPr>
                <w:rFonts w:ascii="Times New Roman" w:hAnsi="Times New Roman"/>
                <w:sz w:val="20"/>
                <w:szCs w:val="20"/>
              </w:rPr>
              <w:t>Выбрали общую гипотезу (гипотезы) и зафиксировали ее (их) в вербальной или гр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а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фической форме:</w:t>
            </w:r>
          </w:p>
          <w:p w:rsidR="00DF1824" w:rsidRPr="00D640F7" w:rsidRDefault="00001890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процессе централизации у монарха возникают против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речия с аристократией (боя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ством), поэтому создается сословно-представительный орган, который является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тивовесом власти бояр</w:t>
            </w:r>
            <w:r w:rsidR="00DF1824">
              <w:rPr>
                <w:rFonts w:ascii="Times New Roman" w:hAnsi="Times New Roman"/>
                <w:sz w:val="20"/>
                <w:szCs w:val="20"/>
              </w:rPr>
              <w:t xml:space="preserve"> - Зе</w:t>
            </w:r>
            <w:r w:rsidR="00DF1824">
              <w:rPr>
                <w:rFonts w:ascii="Times New Roman" w:hAnsi="Times New Roman"/>
                <w:sz w:val="20"/>
                <w:szCs w:val="20"/>
              </w:rPr>
              <w:t>м</w:t>
            </w:r>
            <w:r w:rsidR="00DF1824">
              <w:rPr>
                <w:rFonts w:ascii="Times New Roman" w:hAnsi="Times New Roman"/>
                <w:sz w:val="20"/>
                <w:szCs w:val="20"/>
              </w:rPr>
              <w:t>ский собор</w:t>
            </w:r>
            <w:r w:rsidR="00FC4202">
              <w:rPr>
                <w:rFonts w:ascii="Times New Roman" w:hAnsi="Times New Roman"/>
                <w:sz w:val="20"/>
                <w:szCs w:val="20"/>
              </w:rPr>
              <w:t>; вводится местное самоуправление.</w:t>
            </w:r>
          </w:p>
        </w:tc>
      </w:tr>
      <w:tr w:rsidR="00245ADD" w:rsidRPr="00D640F7" w:rsidTr="00DF1824">
        <w:tc>
          <w:tcPr>
            <w:tcW w:w="1809" w:type="dxa"/>
            <w:vMerge/>
            <w:shd w:val="clear" w:color="auto" w:fill="auto"/>
          </w:tcPr>
          <w:p w:rsidR="00245ADD" w:rsidRPr="00D640F7" w:rsidRDefault="00245ADD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45ADD" w:rsidRPr="00D640F7" w:rsidRDefault="00245ADD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40F7">
              <w:rPr>
                <w:rFonts w:ascii="Times New Roman" w:hAnsi="Times New Roman"/>
                <w:sz w:val="20"/>
                <w:szCs w:val="20"/>
              </w:rPr>
              <w:t>2. Организация план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и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рования детьми спос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о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ба проверки гипотез</w:t>
            </w:r>
          </w:p>
        </w:tc>
        <w:tc>
          <w:tcPr>
            <w:tcW w:w="2552" w:type="dxa"/>
            <w:shd w:val="clear" w:color="auto" w:fill="auto"/>
          </w:tcPr>
          <w:p w:rsidR="00245ADD" w:rsidRDefault="00245ADD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40F7">
              <w:rPr>
                <w:rFonts w:ascii="Times New Roman" w:hAnsi="Times New Roman"/>
                <w:sz w:val="20"/>
                <w:szCs w:val="20"/>
              </w:rPr>
              <w:t>Как можно проверить, верны ли гипотезы?</w:t>
            </w:r>
          </w:p>
          <w:p w:rsidR="00E4538D" w:rsidRDefault="00E4538D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Задание 3. </w:t>
            </w:r>
          </w:p>
          <w:p w:rsidR="00E4538D" w:rsidRPr="00D640F7" w:rsidRDefault="00B5125F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Прочитайте отрывки из источников</w:t>
            </w:r>
            <w:r w:rsidR="00E4538D">
              <w:rPr>
                <w:rFonts w:ascii="Times New Roman" w:hAnsi="Times New Roman"/>
                <w:sz w:val="20"/>
                <w:szCs w:val="20"/>
              </w:rPr>
              <w:t xml:space="preserve"> и ответьте на вопросы</w:t>
            </w:r>
          </w:p>
          <w:p w:rsidR="00245ADD" w:rsidRPr="00D640F7" w:rsidRDefault="00245ADD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245ADD" w:rsidRDefault="00B5125F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Царь обвиняет боярство в изменах, личных выгодах.</w:t>
            </w:r>
          </w:p>
          <w:p w:rsidR="00FC4202" w:rsidRDefault="00FC4202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25F" w:rsidRPr="00D640F7" w:rsidRDefault="00B5125F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Ключевский пишет о противоп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ложных интересах боярства и царя.</w:t>
            </w:r>
          </w:p>
        </w:tc>
        <w:tc>
          <w:tcPr>
            <w:tcW w:w="3119" w:type="dxa"/>
            <w:shd w:val="clear" w:color="auto" w:fill="auto"/>
          </w:tcPr>
          <w:p w:rsidR="00245ADD" w:rsidRPr="00D640F7" w:rsidRDefault="00245ADD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40F7">
              <w:rPr>
                <w:rFonts w:ascii="Times New Roman" w:hAnsi="Times New Roman"/>
                <w:sz w:val="20"/>
                <w:szCs w:val="20"/>
              </w:rPr>
              <w:t>- Какой способ проверки являе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т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ся оптимальным для наших усл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о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вий?</w:t>
            </w:r>
            <w:r w:rsidR="00B512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5ADD" w:rsidRPr="00D640F7" w:rsidRDefault="00245ADD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40F7">
              <w:rPr>
                <w:rFonts w:ascii="Times New Roman" w:hAnsi="Times New Roman"/>
                <w:sz w:val="20"/>
                <w:szCs w:val="20"/>
              </w:rPr>
              <w:t>- Как будем фиксировать резул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ь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таты исследования?</w:t>
            </w:r>
          </w:p>
          <w:p w:rsidR="00245ADD" w:rsidRDefault="00245ADD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40F7">
              <w:rPr>
                <w:rFonts w:ascii="Times New Roman" w:hAnsi="Times New Roman"/>
                <w:sz w:val="20"/>
                <w:szCs w:val="20"/>
              </w:rPr>
              <w:t>- Какие выводы сможем сделать по результатам исследования?</w:t>
            </w:r>
          </w:p>
          <w:p w:rsidR="007C3AE3" w:rsidRPr="00D640F7" w:rsidRDefault="007C3AE3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001890" w:rsidRDefault="00B5125F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Исторические гипотезы мо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но проверить на историч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ских источниках, оценках историков.</w:t>
            </w:r>
          </w:p>
          <w:p w:rsidR="00B5125F" w:rsidRPr="00D640F7" w:rsidRDefault="00B5125F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ADD" w:rsidRPr="00D640F7" w:rsidTr="00DF1824">
        <w:tc>
          <w:tcPr>
            <w:tcW w:w="1809" w:type="dxa"/>
            <w:shd w:val="clear" w:color="auto" w:fill="auto"/>
          </w:tcPr>
          <w:p w:rsidR="00245ADD" w:rsidRPr="00D640F7" w:rsidRDefault="00245ADD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40F7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. Оценка пр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и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менения открыт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о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го понятия, сп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о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соба действия для решения конкре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т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ных задач</w:t>
            </w:r>
          </w:p>
        </w:tc>
        <w:tc>
          <w:tcPr>
            <w:tcW w:w="2268" w:type="dxa"/>
            <w:shd w:val="clear" w:color="auto" w:fill="auto"/>
          </w:tcPr>
          <w:p w:rsidR="00245ADD" w:rsidRPr="00D640F7" w:rsidRDefault="00245ADD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40F7">
              <w:rPr>
                <w:rFonts w:ascii="Times New Roman" w:hAnsi="Times New Roman"/>
                <w:sz w:val="20"/>
                <w:szCs w:val="20"/>
              </w:rPr>
              <w:t>1. Организация выпо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л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 xml:space="preserve">нения детьми </w:t>
            </w:r>
            <w:r w:rsidR="00A739E3">
              <w:rPr>
                <w:rFonts w:ascii="Times New Roman" w:hAnsi="Times New Roman"/>
                <w:b/>
                <w:i/>
                <w:sz w:val="20"/>
                <w:szCs w:val="20"/>
              </w:rPr>
              <w:t>Задания</w:t>
            </w:r>
            <w:proofErr w:type="gramStart"/>
            <w:r w:rsidRPr="00D640F7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proofErr w:type="gramEnd"/>
            <w:r w:rsidRPr="00D640F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с применением откр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ы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того понятия</w:t>
            </w:r>
          </w:p>
          <w:p w:rsidR="00245ADD" w:rsidRPr="00D640F7" w:rsidRDefault="00245ADD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40F7">
              <w:rPr>
                <w:rFonts w:ascii="Times New Roman" w:hAnsi="Times New Roman"/>
                <w:sz w:val="20"/>
                <w:szCs w:val="20"/>
              </w:rPr>
              <w:t>2. Организация выпо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л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нения детьми частных заданий на применение открытого способа, понятия в парах, гру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п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 xml:space="preserve">пах </w:t>
            </w:r>
          </w:p>
        </w:tc>
        <w:tc>
          <w:tcPr>
            <w:tcW w:w="2552" w:type="dxa"/>
            <w:shd w:val="clear" w:color="auto" w:fill="auto"/>
          </w:tcPr>
          <w:p w:rsidR="00245ADD" w:rsidRDefault="00FC4202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Задания 4  в парах</w:t>
            </w:r>
          </w:p>
          <w:p w:rsidR="00FC4202" w:rsidRDefault="00187142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Приведите аргументы «за» и «против» точки зрения:</w:t>
            </w:r>
          </w:p>
          <w:p w:rsidR="00187142" w:rsidRPr="00187142" w:rsidRDefault="00187142" w:rsidP="00E4538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87142">
              <w:rPr>
                <w:rFonts w:ascii="Times New Roman" w:hAnsi="Times New Roman"/>
                <w:i/>
                <w:sz w:val="20"/>
                <w:szCs w:val="20"/>
              </w:rPr>
              <w:t>«Боярство было проти</w:t>
            </w:r>
            <w:r w:rsidRPr="00187142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r w:rsidRPr="00187142">
              <w:rPr>
                <w:rFonts w:ascii="Times New Roman" w:hAnsi="Times New Roman"/>
                <w:i/>
                <w:sz w:val="20"/>
                <w:szCs w:val="20"/>
              </w:rPr>
              <w:t>ником централизации г</w:t>
            </w:r>
            <w:r w:rsidRPr="00187142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187142">
              <w:rPr>
                <w:rFonts w:ascii="Times New Roman" w:hAnsi="Times New Roman"/>
                <w:i/>
                <w:sz w:val="20"/>
                <w:szCs w:val="20"/>
              </w:rPr>
              <w:t>сударства».</w:t>
            </w:r>
          </w:p>
          <w:p w:rsidR="00FC4202" w:rsidRPr="00D640F7" w:rsidRDefault="00FC4202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245ADD" w:rsidRDefault="00187142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«за»</w:t>
            </w:r>
          </w:p>
          <w:p w:rsidR="00187142" w:rsidRDefault="00187142" w:rsidP="0018714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боярство при усилении ца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ской власти теряло свои права на местничес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во и кормления</w:t>
            </w:r>
          </w:p>
          <w:p w:rsidR="00187142" w:rsidRPr="00187142" w:rsidRDefault="00187142" w:rsidP="0018714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древние роды боярства отн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сились к царю как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равному</w:t>
            </w:r>
          </w:p>
          <w:p w:rsidR="00187142" w:rsidRDefault="00187142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«против»</w:t>
            </w:r>
          </w:p>
          <w:p w:rsidR="00187142" w:rsidRPr="00187142" w:rsidRDefault="00187142" w:rsidP="0018714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7142">
              <w:rPr>
                <w:rFonts w:ascii="Times New Roman" w:hAnsi="Times New Roman"/>
                <w:sz w:val="20"/>
                <w:szCs w:val="20"/>
              </w:rPr>
              <w:t>боярство расширяло свои пр</w:t>
            </w:r>
            <w:r w:rsidRPr="001871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87142">
              <w:rPr>
                <w:rFonts w:ascii="Times New Roman" w:hAnsi="Times New Roman"/>
                <w:sz w:val="20"/>
                <w:szCs w:val="20"/>
              </w:rPr>
              <w:t xml:space="preserve">ва на </w:t>
            </w:r>
            <w:proofErr w:type="spellStart"/>
            <w:r w:rsidRPr="00187142">
              <w:rPr>
                <w:rFonts w:ascii="Times New Roman" w:hAnsi="Times New Roman"/>
                <w:sz w:val="20"/>
                <w:szCs w:val="20"/>
              </w:rPr>
              <w:t>госслужбу</w:t>
            </w:r>
            <w:proofErr w:type="spellEnd"/>
            <w:r w:rsidRPr="00187142">
              <w:rPr>
                <w:rFonts w:ascii="Times New Roman" w:hAnsi="Times New Roman"/>
                <w:sz w:val="20"/>
                <w:szCs w:val="20"/>
              </w:rPr>
              <w:t xml:space="preserve"> при появл</w:t>
            </w:r>
            <w:r w:rsidRPr="001871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87142">
              <w:rPr>
                <w:rFonts w:ascii="Times New Roman" w:hAnsi="Times New Roman"/>
                <w:sz w:val="20"/>
                <w:szCs w:val="20"/>
              </w:rPr>
              <w:t>нии н</w:t>
            </w:r>
            <w:r w:rsidRPr="001871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87142">
              <w:rPr>
                <w:rFonts w:ascii="Times New Roman" w:hAnsi="Times New Roman"/>
                <w:sz w:val="20"/>
                <w:szCs w:val="20"/>
              </w:rPr>
              <w:t>вых органов</w:t>
            </w:r>
          </w:p>
          <w:p w:rsidR="00187142" w:rsidRPr="00187142" w:rsidRDefault="00187142" w:rsidP="0018714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боярство сохранило привил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гии на участие в Боярской 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 </w:t>
            </w:r>
          </w:p>
        </w:tc>
        <w:tc>
          <w:tcPr>
            <w:tcW w:w="3119" w:type="dxa"/>
            <w:shd w:val="clear" w:color="auto" w:fill="auto"/>
          </w:tcPr>
          <w:p w:rsidR="00245ADD" w:rsidRPr="00D640F7" w:rsidRDefault="00245ADD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40F7">
              <w:rPr>
                <w:rFonts w:ascii="Times New Roman" w:hAnsi="Times New Roman"/>
                <w:sz w:val="20"/>
                <w:szCs w:val="20"/>
              </w:rPr>
              <w:t>- Теперь смогли выполнить зад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а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ние?</w:t>
            </w:r>
          </w:p>
          <w:p w:rsidR="00245ADD" w:rsidRPr="00D640F7" w:rsidRDefault="00245ADD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40F7">
              <w:rPr>
                <w:rFonts w:ascii="Times New Roman" w:hAnsi="Times New Roman"/>
                <w:sz w:val="20"/>
                <w:szCs w:val="20"/>
              </w:rPr>
              <w:t>- Что Вам помогло?</w:t>
            </w:r>
          </w:p>
        </w:tc>
        <w:tc>
          <w:tcPr>
            <w:tcW w:w="2798" w:type="dxa"/>
            <w:shd w:val="clear" w:color="auto" w:fill="auto"/>
          </w:tcPr>
          <w:p w:rsidR="00DF1824" w:rsidRDefault="00245ADD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40F7">
              <w:rPr>
                <w:rFonts w:ascii="Times New Roman" w:hAnsi="Times New Roman"/>
                <w:sz w:val="20"/>
                <w:szCs w:val="20"/>
              </w:rPr>
              <w:t>Можно использовать откр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ы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 xml:space="preserve">тый способ действия, </w:t>
            </w:r>
          </w:p>
          <w:p w:rsidR="00245ADD" w:rsidRDefault="00245ADD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40F7">
              <w:rPr>
                <w:rFonts w:ascii="Times New Roman" w:hAnsi="Times New Roman"/>
                <w:sz w:val="20"/>
                <w:szCs w:val="20"/>
              </w:rPr>
              <w:t>понятие для выполнения ко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н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кретных практических зад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а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ний.</w:t>
            </w:r>
          </w:p>
          <w:p w:rsidR="00187142" w:rsidRPr="00D640F7" w:rsidRDefault="00187142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ADD" w:rsidRPr="00D640F7" w:rsidTr="00DF1824">
        <w:tc>
          <w:tcPr>
            <w:tcW w:w="1809" w:type="dxa"/>
            <w:shd w:val="clear" w:color="auto" w:fill="auto"/>
          </w:tcPr>
          <w:p w:rsidR="00245ADD" w:rsidRPr="00D640F7" w:rsidRDefault="00245ADD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40F7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. Личная проба учебного дейс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т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вия</w:t>
            </w:r>
          </w:p>
        </w:tc>
        <w:tc>
          <w:tcPr>
            <w:tcW w:w="2268" w:type="dxa"/>
            <w:shd w:val="clear" w:color="auto" w:fill="auto"/>
          </w:tcPr>
          <w:p w:rsidR="00245ADD" w:rsidRPr="00D640F7" w:rsidRDefault="00245ADD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40F7">
              <w:rPr>
                <w:rFonts w:ascii="Times New Roman" w:hAnsi="Times New Roman"/>
                <w:sz w:val="20"/>
                <w:szCs w:val="20"/>
              </w:rPr>
              <w:t>Организация индив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и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дуального выполнения детьми частных зад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а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ний на применение открытого способа</w:t>
            </w:r>
          </w:p>
        </w:tc>
        <w:tc>
          <w:tcPr>
            <w:tcW w:w="2552" w:type="dxa"/>
            <w:shd w:val="clear" w:color="auto" w:fill="auto"/>
          </w:tcPr>
          <w:p w:rsidR="00187142" w:rsidRDefault="00187142" w:rsidP="00187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Приведите аргументы «за» и «против» точки зрения:</w:t>
            </w:r>
          </w:p>
          <w:p w:rsidR="00187142" w:rsidRPr="00187142" w:rsidRDefault="00187142" w:rsidP="0018714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87142">
              <w:rPr>
                <w:rFonts w:ascii="Times New Roman" w:hAnsi="Times New Roman"/>
                <w:i/>
                <w:sz w:val="20"/>
                <w:szCs w:val="20"/>
              </w:rPr>
              <w:t>«Появление местного с</w:t>
            </w:r>
            <w:r w:rsidRPr="00187142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187142">
              <w:rPr>
                <w:rFonts w:ascii="Times New Roman" w:hAnsi="Times New Roman"/>
                <w:i/>
                <w:sz w:val="20"/>
                <w:szCs w:val="20"/>
              </w:rPr>
              <w:t>моуправления (губная р</w:t>
            </w:r>
            <w:r w:rsidRPr="0018714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187142">
              <w:rPr>
                <w:rFonts w:ascii="Times New Roman" w:hAnsi="Times New Roman"/>
                <w:i/>
                <w:sz w:val="20"/>
                <w:szCs w:val="20"/>
              </w:rPr>
              <w:t>форма) проводилась в и</w:t>
            </w:r>
            <w:r w:rsidRPr="00187142"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r w:rsidRPr="00187142">
              <w:rPr>
                <w:rFonts w:ascii="Times New Roman" w:hAnsi="Times New Roman"/>
                <w:i/>
                <w:sz w:val="20"/>
                <w:szCs w:val="20"/>
              </w:rPr>
              <w:t>тересах централизации».</w:t>
            </w:r>
          </w:p>
          <w:p w:rsidR="00245ADD" w:rsidRPr="00D640F7" w:rsidRDefault="00245ADD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245ADD" w:rsidRPr="00D640F7" w:rsidRDefault="00245ADD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45ADD" w:rsidRPr="00D640F7" w:rsidRDefault="00245ADD" w:rsidP="00E4538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640F7">
              <w:rPr>
                <w:rFonts w:ascii="Times New Roman" w:hAnsi="Times New Roman"/>
                <w:i/>
                <w:sz w:val="20"/>
                <w:szCs w:val="20"/>
              </w:rPr>
              <w:t>Организует проверку выполнения заданий.</w:t>
            </w:r>
          </w:p>
          <w:p w:rsidR="00245ADD" w:rsidRPr="00D640F7" w:rsidRDefault="00245ADD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245ADD" w:rsidRPr="00D640F7" w:rsidRDefault="00245ADD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40F7">
              <w:rPr>
                <w:rFonts w:ascii="Times New Roman" w:hAnsi="Times New Roman"/>
                <w:sz w:val="20"/>
                <w:szCs w:val="20"/>
              </w:rPr>
              <w:t>Индивидуально оценили ст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е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пень овладения новым спос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о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бом действия, понятием, умение его использовать при решении частных задач.</w:t>
            </w:r>
          </w:p>
        </w:tc>
      </w:tr>
      <w:tr w:rsidR="00245ADD" w:rsidRPr="00D640F7" w:rsidTr="00DF1824">
        <w:tc>
          <w:tcPr>
            <w:tcW w:w="1809" w:type="dxa"/>
            <w:vMerge w:val="restart"/>
            <w:shd w:val="clear" w:color="auto" w:fill="auto"/>
          </w:tcPr>
          <w:p w:rsidR="00245ADD" w:rsidRPr="00D640F7" w:rsidRDefault="00245ADD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40F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. Подведение итогов урока</w:t>
            </w:r>
          </w:p>
        </w:tc>
        <w:tc>
          <w:tcPr>
            <w:tcW w:w="2268" w:type="dxa"/>
            <w:shd w:val="clear" w:color="auto" w:fill="auto"/>
          </w:tcPr>
          <w:p w:rsidR="00245ADD" w:rsidRPr="00D640F7" w:rsidRDefault="00245ADD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40F7">
              <w:rPr>
                <w:rFonts w:ascii="Times New Roman" w:hAnsi="Times New Roman"/>
                <w:sz w:val="20"/>
                <w:szCs w:val="20"/>
              </w:rPr>
              <w:t>1. Организация рефле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к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сии учебной деятел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ь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ности на уроке</w:t>
            </w:r>
          </w:p>
        </w:tc>
        <w:tc>
          <w:tcPr>
            <w:tcW w:w="2552" w:type="dxa"/>
            <w:shd w:val="clear" w:color="auto" w:fill="auto"/>
          </w:tcPr>
          <w:p w:rsidR="00245ADD" w:rsidRPr="00D640F7" w:rsidRDefault="00245ADD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245ADD" w:rsidRPr="00D640F7" w:rsidRDefault="00245ADD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45ADD" w:rsidRPr="00D640F7" w:rsidRDefault="00245ADD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40F7">
              <w:rPr>
                <w:rFonts w:ascii="Times New Roman" w:hAnsi="Times New Roman"/>
                <w:sz w:val="20"/>
                <w:szCs w:val="20"/>
              </w:rPr>
              <w:t xml:space="preserve">- Какой </w:t>
            </w:r>
            <w:r w:rsidRPr="00D640F7">
              <w:rPr>
                <w:rFonts w:ascii="Times New Roman" w:hAnsi="Times New Roman"/>
                <w:b/>
                <w:sz w:val="20"/>
                <w:szCs w:val="20"/>
              </w:rPr>
              <w:t>теоретический вопрос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 xml:space="preserve"> возник на уроке?</w:t>
            </w:r>
          </w:p>
          <w:p w:rsidR="00245ADD" w:rsidRPr="00D640F7" w:rsidRDefault="00245ADD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40F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D640F7">
              <w:rPr>
                <w:rFonts w:ascii="Times New Roman" w:hAnsi="Times New Roman"/>
                <w:b/>
                <w:sz w:val="20"/>
                <w:szCs w:val="20"/>
              </w:rPr>
              <w:t>Как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 xml:space="preserve"> мы нашли ответ на этот теоретический вопрос?</w:t>
            </w:r>
          </w:p>
          <w:p w:rsidR="00245ADD" w:rsidRPr="00D640F7" w:rsidRDefault="00245ADD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40F7">
              <w:rPr>
                <w:rFonts w:ascii="Times New Roman" w:hAnsi="Times New Roman"/>
                <w:sz w:val="20"/>
                <w:szCs w:val="20"/>
              </w:rPr>
              <w:t>- Как мы использовали новые знания?</w:t>
            </w:r>
          </w:p>
          <w:p w:rsidR="00245ADD" w:rsidRPr="00D640F7" w:rsidRDefault="00245ADD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40F7">
              <w:rPr>
                <w:rFonts w:ascii="Times New Roman" w:hAnsi="Times New Roman"/>
                <w:sz w:val="20"/>
                <w:szCs w:val="20"/>
              </w:rPr>
              <w:t>- Как еще можно использовать полученные знания?</w:t>
            </w:r>
          </w:p>
          <w:p w:rsidR="00245ADD" w:rsidRPr="00D640F7" w:rsidRDefault="00245ADD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40F7">
              <w:rPr>
                <w:rFonts w:ascii="Times New Roman" w:hAnsi="Times New Roman"/>
                <w:sz w:val="20"/>
                <w:szCs w:val="20"/>
              </w:rPr>
              <w:t xml:space="preserve">- Что </w:t>
            </w:r>
            <w:r w:rsidRPr="00D640F7">
              <w:rPr>
                <w:rFonts w:ascii="Times New Roman" w:hAnsi="Times New Roman"/>
                <w:b/>
                <w:sz w:val="20"/>
                <w:szCs w:val="20"/>
              </w:rPr>
              <w:t>нужно сделать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, чтобы х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о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рошо овладеть навыками прим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е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нения открытого на уроке спос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о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ба действия, понятия в разных практических ситуациях?</w:t>
            </w:r>
          </w:p>
        </w:tc>
        <w:tc>
          <w:tcPr>
            <w:tcW w:w="2798" w:type="dxa"/>
            <w:shd w:val="clear" w:color="auto" w:fill="auto"/>
          </w:tcPr>
          <w:p w:rsidR="00245ADD" w:rsidRPr="00D640F7" w:rsidRDefault="00245ADD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40F7">
              <w:rPr>
                <w:rFonts w:ascii="Times New Roman" w:hAnsi="Times New Roman"/>
                <w:sz w:val="20"/>
                <w:szCs w:val="20"/>
              </w:rPr>
              <w:t xml:space="preserve">1. Сами поставили вопрос </w:t>
            </w:r>
            <w:proofErr w:type="gramStart"/>
            <w:r w:rsidRPr="00D640F7">
              <w:rPr>
                <w:rFonts w:ascii="Times New Roman" w:hAnsi="Times New Roman"/>
                <w:sz w:val="20"/>
                <w:szCs w:val="20"/>
              </w:rPr>
              <w:t>урока</w:t>
            </w:r>
            <w:proofErr w:type="gramEnd"/>
            <w:r w:rsidRPr="00D640F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D640F7">
              <w:rPr>
                <w:rFonts w:ascii="Times New Roman" w:hAnsi="Times New Roman"/>
                <w:b/>
                <w:sz w:val="20"/>
                <w:szCs w:val="20"/>
              </w:rPr>
              <w:t>нашли теоретич</w:t>
            </w:r>
            <w:r w:rsidRPr="00D640F7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D640F7">
              <w:rPr>
                <w:rFonts w:ascii="Times New Roman" w:hAnsi="Times New Roman"/>
                <w:b/>
                <w:sz w:val="20"/>
                <w:szCs w:val="20"/>
              </w:rPr>
              <w:t>ский ответ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 xml:space="preserve"> на этот вопрос – построили новый способ де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й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ствия, понятие.</w:t>
            </w:r>
          </w:p>
          <w:p w:rsidR="00245ADD" w:rsidRPr="00D640F7" w:rsidRDefault="00245ADD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40F7">
              <w:rPr>
                <w:rFonts w:ascii="Times New Roman" w:hAnsi="Times New Roman"/>
                <w:sz w:val="20"/>
                <w:szCs w:val="20"/>
              </w:rPr>
              <w:t xml:space="preserve">2. Спланировали, </w:t>
            </w:r>
            <w:r w:rsidRPr="00D640F7">
              <w:rPr>
                <w:rFonts w:ascii="Times New Roman" w:hAnsi="Times New Roman"/>
                <w:b/>
                <w:sz w:val="20"/>
                <w:szCs w:val="20"/>
              </w:rPr>
              <w:t>как до</w:t>
            </w:r>
            <w:r w:rsidRPr="00D640F7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D640F7">
              <w:rPr>
                <w:rFonts w:ascii="Times New Roman" w:hAnsi="Times New Roman"/>
                <w:b/>
                <w:sz w:val="20"/>
                <w:szCs w:val="20"/>
              </w:rPr>
              <w:t>тичь успеха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 xml:space="preserve"> в его</w:t>
            </w:r>
            <w:r w:rsidRPr="00D640F7">
              <w:rPr>
                <w:rFonts w:ascii="Times New Roman" w:hAnsi="Times New Roman"/>
                <w:b/>
                <w:sz w:val="20"/>
                <w:szCs w:val="20"/>
              </w:rPr>
              <w:t xml:space="preserve"> самосто</w:t>
            </w:r>
            <w:r w:rsidRPr="00D640F7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D640F7">
              <w:rPr>
                <w:rFonts w:ascii="Times New Roman" w:hAnsi="Times New Roman"/>
                <w:b/>
                <w:sz w:val="20"/>
                <w:szCs w:val="20"/>
              </w:rPr>
              <w:t>тельном использовании.</w:t>
            </w:r>
          </w:p>
        </w:tc>
      </w:tr>
      <w:tr w:rsidR="00245ADD" w:rsidRPr="00D640F7" w:rsidTr="00DF1824">
        <w:tc>
          <w:tcPr>
            <w:tcW w:w="1809" w:type="dxa"/>
            <w:vMerge/>
            <w:shd w:val="clear" w:color="auto" w:fill="auto"/>
          </w:tcPr>
          <w:p w:rsidR="00245ADD" w:rsidRPr="00D640F7" w:rsidRDefault="00245ADD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45ADD" w:rsidRPr="00D640F7" w:rsidRDefault="00245ADD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40F7">
              <w:rPr>
                <w:rFonts w:ascii="Times New Roman" w:hAnsi="Times New Roman"/>
                <w:sz w:val="20"/>
                <w:szCs w:val="20"/>
              </w:rPr>
              <w:t>2. Предложение д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о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 xml:space="preserve">машнего задания </w:t>
            </w:r>
            <w:proofErr w:type="gramStart"/>
            <w:r w:rsidRPr="00D640F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D640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5ADD" w:rsidRPr="00D640F7" w:rsidRDefault="00245ADD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40F7">
              <w:rPr>
                <w:rFonts w:ascii="Times New Roman" w:hAnsi="Times New Roman"/>
                <w:sz w:val="20"/>
                <w:szCs w:val="20"/>
              </w:rPr>
              <w:t>применение нового способа действия, п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о</w:t>
            </w:r>
            <w:r w:rsidRPr="00D640F7">
              <w:rPr>
                <w:rFonts w:ascii="Times New Roman" w:hAnsi="Times New Roman"/>
                <w:sz w:val="20"/>
                <w:szCs w:val="20"/>
              </w:rPr>
              <w:t>нятия</w:t>
            </w:r>
          </w:p>
        </w:tc>
        <w:tc>
          <w:tcPr>
            <w:tcW w:w="2552" w:type="dxa"/>
            <w:shd w:val="clear" w:color="auto" w:fill="auto"/>
          </w:tcPr>
          <w:p w:rsidR="00245ADD" w:rsidRPr="00D640F7" w:rsidRDefault="00245ADD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245ADD" w:rsidRPr="00D640F7" w:rsidRDefault="00245ADD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45ADD" w:rsidRPr="00D640F7" w:rsidRDefault="00245ADD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245ADD" w:rsidRPr="00D640F7" w:rsidRDefault="00245ADD" w:rsidP="00E4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5ADD" w:rsidRPr="00D640F7" w:rsidRDefault="00245ADD" w:rsidP="00245AD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36BD7" w:rsidRPr="00F56414" w:rsidRDefault="00D36BD7" w:rsidP="00D36BD7">
      <w:pPr>
        <w:rPr>
          <w:rFonts w:ascii="Times New Roman" w:hAnsi="Times New Roman"/>
          <w:sz w:val="20"/>
          <w:szCs w:val="20"/>
        </w:rPr>
      </w:pPr>
      <w:r w:rsidRPr="00F56414">
        <w:rPr>
          <w:rFonts w:ascii="Times New Roman" w:hAnsi="Times New Roman"/>
          <w:sz w:val="20"/>
          <w:szCs w:val="20"/>
        </w:rPr>
        <w:lastRenderedPageBreak/>
        <w:t>ЗАДАНИЕ 1.</w:t>
      </w:r>
      <w:r>
        <w:rPr>
          <w:rFonts w:ascii="Times New Roman" w:hAnsi="Times New Roman"/>
          <w:sz w:val="20"/>
          <w:szCs w:val="20"/>
        </w:rPr>
        <w:t xml:space="preserve"> Познакомьтесь с содержанием реформ и определите, соответствует ли реформа процессам централизации  (учебник с. 45-47).</w:t>
      </w:r>
    </w:p>
    <w:tbl>
      <w:tblPr>
        <w:tblStyle w:val="a4"/>
        <w:tblW w:w="15735" w:type="dxa"/>
        <w:tblInd w:w="-34" w:type="dxa"/>
        <w:tblLayout w:type="fixed"/>
        <w:tblLook w:val="04A0"/>
      </w:tblPr>
      <w:tblGrid>
        <w:gridCol w:w="10915"/>
        <w:gridCol w:w="1985"/>
        <w:gridCol w:w="2835"/>
      </w:tblGrid>
      <w:tr w:rsidR="00D36BD7" w:rsidRPr="00F56414" w:rsidTr="00B5125F">
        <w:tc>
          <w:tcPr>
            <w:tcW w:w="10915" w:type="dxa"/>
          </w:tcPr>
          <w:p w:rsidR="00D36BD7" w:rsidRPr="00F56414" w:rsidRDefault="00D36BD7" w:rsidP="00E4538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6414">
              <w:rPr>
                <w:rFonts w:ascii="Times New Roman" w:hAnsi="Times New Roman"/>
                <w:sz w:val="20"/>
                <w:szCs w:val="20"/>
              </w:rPr>
              <w:t>Реформы Ивана Грозного</w:t>
            </w:r>
          </w:p>
        </w:tc>
        <w:tc>
          <w:tcPr>
            <w:tcW w:w="1985" w:type="dxa"/>
          </w:tcPr>
          <w:p w:rsidR="00D36BD7" w:rsidRDefault="00D36BD7" w:rsidP="00E4538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6414">
              <w:rPr>
                <w:rFonts w:ascii="Times New Roman" w:hAnsi="Times New Roman"/>
                <w:sz w:val="20"/>
                <w:szCs w:val="20"/>
              </w:rPr>
              <w:t xml:space="preserve">Способствует </w:t>
            </w:r>
          </w:p>
          <w:p w:rsidR="00D36BD7" w:rsidRPr="00F56414" w:rsidRDefault="00D36BD7" w:rsidP="00E4538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6414">
              <w:rPr>
                <w:rFonts w:ascii="Times New Roman" w:hAnsi="Times New Roman"/>
                <w:sz w:val="20"/>
                <w:szCs w:val="20"/>
              </w:rPr>
              <w:t>централизации или нет</w:t>
            </w:r>
          </w:p>
        </w:tc>
        <w:tc>
          <w:tcPr>
            <w:tcW w:w="2835" w:type="dxa"/>
          </w:tcPr>
          <w:p w:rsidR="00D36BD7" w:rsidRPr="00F56414" w:rsidRDefault="00D36BD7" w:rsidP="00E4538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Аргументы </w:t>
            </w:r>
          </w:p>
        </w:tc>
      </w:tr>
      <w:tr w:rsidR="00D36BD7" w:rsidRPr="00F56414" w:rsidTr="00B5125F">
        <w:tc>
          <w:tcPr>
            <w:tcW w:w="10915" w:type="dxa"/>
          </w:tcPr>
          <w:p w:rsidR="00D36BD7" w:rsidRPr="00F56414" w:rsidRDefault="00D36BD7" w:rsidP="00E4538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6414">
              <w:rPr>
                <w:rFonts w:ascii="Times New Roman" w:hAnsi="Times New Roman"/>
                <w:b/>
                <w:sz w:val="20"/>
                <w:szCs w:val="20"/>
              </w:rPr>
              <w:t>В 1549 г.</w:t>
            </w:r>
            <w:r w:rsidRPr="00F56414">
              <w:rPr>
                <w:rFonts w:ascii="Times New Roman" w:hAnsi="Times New Roman"/>
                <w:sz w:val="20"/>
                <w:szCs w:val="20"/>
              </w:rPr>
              <w:t xml:space="preserve"> Иван </w:t>
            </w:r>
            <w:r w:rsidRPr="00F56414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F56414">
              <w:rPr>
                <w:rFonts w:ascii="Times New Roman" w:hAnsi="Times New Roman"/>
                <w:sz w:val="20"/>
                <w:szCs w:val="20"/>
              </w:rPr>
              <w:t xml:space="preserve"> повелел собрать в Москве представителей боярства, духовенства и служилых людей для обсуждения пр</w:t>
            </w:r>
            <w:r w:rsidRPr="00F56414">
              <w:rPr>
                <w:rFonts w:ascii="Times New Roman" w:hAnsi="Times New Roman"/>
                <w:sz w:val="20"/>
                <w:szCs w:val="20"/>
              </w:rPr>
              <w:t>е</w:t>
            </w:r>
            <w:r w:rsidRPr="00F56414">
              <w:rPr>
                <w:rFonts w:ascii="Times New Roman" w:hAnsi="Times New Roman"/>
                <w:sz w:val="20"/>
                <w:szCs w:val="20"/>
              </w:rPr>
              <w:t xml:space="preserve">образований. Это был первый </w:t>
            </w:r>
            <w:r w:rsidRPr="00F56414">
              <w:rPr>
                <w:rFonts w:ascii="Times New Roman" w:hAnsi="Times New Roman"/>
                <w:b/>
                <w:sz w:val="20"/>
                <w:szCs w:val="20"/>
              </w:rPr>
              <w:t>Земский сбор – собрание представителей всех русских земель.</w:t>
            </w:r>
            <w:r w:rsidRPr="00F56414">
              <w:rPr>
                <w:rFonts w:ascii="Times New Roman" w:hAnsi="Times New Roman"/>
                <w:sz w:val="20"/>
                <w:szCs w:val="20"/>
              </w:rPr>
              <w:t xml:space="preserve"> На соборе царь обвинил бояр в злоупотреблениях, пообещал охранять население от произвола бояр и наместников.</w:t>
            </w:r>
          </w:p>
          <w:p w:rsidR="00D36BD7" w:rsidRPr="00F56414" w:rsidRDefault="00D36BD7" w:rsidP="00E4538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6414">
              <w:rPr>
                <w:rFonts w:ascii="Times New Roman" w:hAnsi="Times New Roman"/>
                <w:sz w:val="20"/>
                <w:szCs w:val="20"/>
              </w:rPr>
              <w:t xml:space="preserve">На Земские соборы стали приглашать представителей практически всех слоев населения. Они собирались для </w:t>
            </w:r>
            <w:proofErr w:type="gramStart"/>
            <w:r w:rsidRPr="00F56414">
              <w:rPr>
                <w:rFonts w:ascii="Times New Roman" w:hAnsi="Times New Roman"/>
                <w:sz w:val="20"/>
                <w:szCs w:val="20"/>
              </w:rPr>
              <w:t>решении</w:t>
            </w:r>
            <w:proofErr w:type="gramEnd"/>
            <w:r w:rsidRPr="00F56414">
              <w:rPr>
                <w:rFonts w:ascii="Times New Roman" w:hAnsi="Times New Roman"/>
                <w:sz w:val="20"/>
                <w:szCs w:val="20"/>
              </w:rPr>
              <w:t xml:space="preserve"> на</w:t>
            </w:r>
            <w:r w:rsidRPr="00F56414">
              <w:rPr>
                <w:rFonts w:ascii="Times New Roman" w:hAnsi="Times New Roman"/>
                <w:sz w:val="20"/>
                <w:szCs w:val="20"/>
              </w:rPr>
              <w:t>и</w:t>
            </w:r>
            <w:r w:rsidRPr="00F56414">
              <w:rPr>
                <w:rFonts w:ascii="Times New Roman" w:hAnsi="Times New Roman"/>
                <w:sz w:val="20"/>
                <w:szCs w:val="20"/>
              </w:rPr>
              <w:t>более важных государственных вопросов.</w:t>
            </w:r>
          </w:p>
        </w:tc>
        <w:tc>
          <w:tcPr>
            <w:tcW w:w="1985" w:type="dxa"/>
          </w:tcPr>
          <w:p w:rsidR="00D36BD7" w:rsidRPr="00F56414" w:rsidRDefault="00D36BD7" w:rsidP="00E4538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  <w:r w:rsidR="00B5125F">
              <w:rPr>
                <w:rFonts w:ascii="Times New Roman" w:hAnsi="Times New Roman"/>
                <w:sz w:val="20"/>
                <w:szCs w:val="20"/>
              </w:rPr>
              <w:t>/да</w:t>
            </w:r>
          </w:p>
        </w:tc>
        <w:tc>
          <w:tcPr>
            <w:tcW w:w="2835" w:type="dxa"/>
          </w:tcPr>
          <w:p w:rsidR="00D36BD7" w:rsidRPr="00F56414" w:rsidRDefault="00D36BD7" w:rsidP="00E4538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Царь передал часть полном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чий представительному орг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ну. </w:t>
            </w:r>
          </w:p>
        </w:tc>
      </w:tr>
      <w:tr w:rsidR="00D36BD7" w:rsidRPr="00F56414" w:rsidTr="00B5125F">
        <w:tc>
          <w:tcPr>
            <w:tcW w:w="10915" w:type="dxa"/>
          </w:tcPr>
          <w:p w:rsidR="00D36BD7" w:rsidRPr="00F56414" w:rsidRDefault="00D36BD7" w:rsidP="00E4538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6414">
              <w:rPr>
                <w:rFonts w:ascii="Times New Roman" w:hAnsi="Times New Roman"/>
                <w:b/>
                <w:sz w:val="20"/>
                <w:szCs w:val="20"/>
              </w:rPr>
              <w:t>В 1550 г.</w:t>
            </w:r>
            <w:r w:rsidRPr="00F56414">
              <w:rPr>
                <w:rFonts w:ascii="Times New Roman" w:hAnsi="Times New Roman"/>
                <w:sz w:val="20"/>
                <w:szCs w:val="20"/>
              </w:rPr>
              <w:t xml:space="preserve"> на Земском соборе был утвержден новый </w:t>
            </w:r>
            <w:r w:rsidRPr="00F56414">
              <w:rPr>
                <w:rFonts w:ascii="Times New Roman" w:hAnsi="Times New Roman"/>
                <w:b/>
                <w:sz w:val="20"/>
                <w:szCs w:val="20"/>
              </w:rPr>
              <w:t>Судебник – единый свод законов.</w:t>
            </w:r>
            <w:r w:rsidRPr="00F56414">
              <w:rPr>
                <w:rFonts w:ascii="Times New Roman" w:hAnsi="Times New Roman"/>
                <w:sz w:val="20"/>
                <w:szCs w:val="20"/>
              </w:rPr>
              <w:t xml:space="preserve"> В нем был увеличен размер пожил</w:t>
            </w:r>
            <w:r w:rsidRPr="00F56414">
              <w:rPr>
                <w:rFonts w:ascii="Times New Roman" w:hAnsi="Times New Roman"/>
                <w:sz w:val="20"/>
                <w:szCs w:val="20"/>
              </w:rPr>
              <w:t>о</w:t>
            </w:r>
            <w:r w:rsidRPr="00F56414">
              <w:rPr>
                <w:rFonts w:ascii="Times New Roman" w:hAnsi="Times New Roman"/>
                <w:sz w:val="20"/>
                <w:szCs w:val="20"/>
              </w:rPr>
              <w:t>го при переходе крестьян на Юрьев день, ужесточались наказания разбойников, вводились наказания за взятки, ограничив</w:t>
            </w:r>
            <w:r w:rsidRPr="00F56414">
              <w:rPr>
                <w:rFonts w:ascii="Times New Roman" w:hAnsi="Times New Roman"/>
                <w:sz w:val="20"/>
                <w:szCs w:val="20"/>
              </w:rPr>
              <w:t>а</w:t>
            </w:r>
            <w:r w:rsidRPr="00F56414">
              <w:rPr>
                <w:rFonts w:ascii="Times New Roman" w:hAnsi="Times New Roman"/>
                <w:sz w:val="20"/>
                <w:szCs w:val="20"/>
              </w:rPr>
              <w:t>лись права наместников</w:t>
            </w:r>
            <w:proofErr w:type="gramStart"/>
            <w:r w:rsidRPr="00F5641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564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641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56414">
              <w:rPr>
                <w:rFonts w:ascii="Times New Roman" w:hAnsi="Times New Roman"/>
                <w:sz w:val="20"/>
                <w:szCs w:val="20"/>
              </w:rPr>
              <w:t>удебник наделял Боярскую думу правом высшего законосовещательного органа при царе. Зако</w:t>
            </w:r>
            <w:r w:rsidRPr="00F56414">
              <w:rPr>
                <w:rFonts w:ascii="Times New Roman" w:hAnsi="Times New Roman"/>
                <w:sz w:val="20"/>
                <w:szCs w:val="20"/>
              </w:rPr>
              <w:t>н</w:t>
            </w:r>
            <w:r w:rsidRPr="00F56414">
              <w:rPr>
                <w:rFonts w:ascii="Times New Roman" w:hAnsi="Times New Roman"/>
                <w:sz w:val="20"/>
                <w:szCs w:val="20"/>
              </w:rPr>
              <w:t>чилось формирование системы центральных органов управления – приказов, которые ведали определенными государстве</w:t>
            </w:r>
            <w:r w:rsidRPr="00F56414">
              <w:rPr>
                <w:rFonts w:ascii="Times New Roman" w:hAnsi="Times New Roman"/>
                <w:sz w:val="20"/>
                <w:szCs w:val="20"/>
              </w:rPr>
              <w:t>н</w:t>
            </w:r>
            <w:r w:rsidRPr="00F56414">
              <w:rPr>
                <w:rFonts w:ascii="Times New Roman" w:hAnsi="Times New Roman"/>
                <w:sz w:val="20"/>
                <w:szCs w:val="20"/>
              </w:rPr>
              <w:t>ными делами.</w:t>
            </w:r>
          </w:p>
        </w:tc>
        <w:tc>
          <w:tcPr>
            <w:tcW w:w="1985" w:type="dxa"/>
          </w:tcPr>
          <w:p w:rsidR="00D36BD7" w:rsidRPr="00F56414" w:rsidRDefault="00D36BD7" w:rsidP="00E4538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 </w:t>
            </w:r>
          </w:p>
        </w:tc>
        <w:tc>
          <w:tcPr>
            <w:tcW w:w="2835" w:type="dxa"/>
          </w:tcPr>
          <w:p w:rsidR="00D36BD7" w:rsidRPr="00F56414" w:rsidRDefault="00D36BD7" w:rsidP="00E4538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Единые законы, ограничение прав наместников, единые органы управления.</w:t>
            </w:r>
          </w:p>
        </w:tc>
      </w:tr>
      <w:tr w:rsidR="00D36BD7" w:rsidRPr="00F56414" w:rsidTr="00B5125F">
        <w:trPr>
          <w:trHeight w:val="1070"/>
        </w:trPr>
        <w:tc>
          <w:tcPr>
            <w:tcW w:w="10915" w:type="dxa"/>
          </w:tcPr>
          <w:p w:rsidR="00D36BD7" w:rsidRPr="00F56414" w:rsidRDefault="00D36BD7" w:rsidP="00E4538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6414">
              <w:rPr>
                <w:rFonts w:ascii="Times New Roman" w:hAnsi="Times New Roman"/>
                <w:b/>
                <w:sz w:val="20"/>
                <w:szCs w:val="20"/>
              </w:rPr>
              <w:t>В 1551 г. состоялся церковный собор.</w:t>
            </w:r>
            <w:r w:rsidRPr="00F56414">
              <w:rPr>
                <w:rFonts w:ascii="Times New Roman" w:hAnsi="Times New Roman"/>
                <w:sz w:val="20"/>
                <w:szCs w:val="20"/>
              </w:rPr>
              <w:t xml:space="preserve"> Им руководил митрополит  Макарий, активное участие принимал сам царь. </w:t>
            </w:r>
            <w:r w:rsidRPr="00F56414">
              <w:rPr>
                <w:rFonts w:ascii="Times New Roman" w:hAnsi="Times New Roman"/>
                <w:b/>
                <w:sz w:val="20"/>
                <w:szCs w:val="20"/>
              </w:rPr>
              <w:t>Собор принял Стоглав – свод норм, регулирующих церковную жизнь.</w:t>
            </w:r>
            <w:r w:rsidRPr="00F56414">
              <w:rPr>
                <w:rFonts w:ascii="Times New Roman" w:hAnsi="Times New Roman"/>
                <w:sz w:val="20"/>
                <w:szCs w:val="20"/>
              </w:rPr>
              <w:t xml:space="preserve">  Стоглав привел к единообразию церковные обряды, признал всех местных святых общерусскими, разработал правила поведения для духовенства с целью повышения его обр</w:t>
            </w:r>
            <w:r w:rsidRPr="00F56414">
              <w:rPr>
                <w:rFonts w:ascii="Times New Roman" w:hAnsi="Times New Roman"/>
                <w:sz w:val="20"/>
                <w:szCs w:val="20"/>
              </w:rPr>
              <w:t>а</w:t>
            </w:r>
            <w:r w:rsidRPr="00F56414">
              <w:rPr>
                <w:rFonts w:ascii="Times New Roman" w:hAnsi="Times New Roman"/>
                <w:sz w:val="20"/>
                <w:szCs w:val="20"/>
              </w:rPr>
              <w:t>зовательного уровня.</w:t>
            </w:r>
          </w:p>
        </w:tc>
        <w:tc>
          <w:tcPr>
            <w:tcW w:w="1985" w:type="dxa"/>
          </w:tcPr>
          <w:p w:rsidR="00D36BD7" w:rsidRPr="00F56414" w:rsidRDefault="00D36BD7" w:rsidP="00E4538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 </w:t>
            </w:r>
          </w:p>
        </w:tc>
        <w:tc>
          <w:tcPr>
            <w:tcW w:w="2835" w:type="dxa"/>
          </w:tcPr>
          <w:p w:rsidR="00D36BD7" w:rsidRPr="00F56414" w:rsidRDefault="00D36BD7" w:rsidP="00E4538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Единые нормы, регулиру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щие церковь.</w:t>
            </w:r>
          </w:p>
        </w:tc>
      </w:tr>
      <w:tr w:rsidR="00D36BD7" w:rsidRPr="00F56414" w:rsidTr="00B5125F">
        <w:tc>
          <w:tcPr>
            <w:tcW w:w="10915" w:type="dxa"/>
          </w:tcPr>
          <w:p w:rsidR="00D36BD7" w:rsidRPr="00F56414" w:rsidRDefault="00D36BD7" w:rsidP="00E4538D">
            <w:pPr>
              <w:tabs>
                <w:tab w:val="left" w:pos="1020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6414">
              <w:rPr>
                <w:rFonts w:ascii="Times New Roman" w:hAnsi="Times New Roman"/>
                <w:b/>
                <w:sz w:val="20"/>
                <w:szCs w:val="20"/>
              </w:rPr>
              <w:t xml:space="preserve">В 1550 г. была проведена военная реформа. </w:t>
            </w:r>
          </w:p>
          <w:p w:rsidR="00D36BD7" w:rsidRPr="00F56414" w:rsidRDefault="00D36BD7" w:rsidP="00E4538D">
            <w:pPr>
              <w:tabs>
                <w:tab w:val="left" w:pos="1020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6414">
              <w:rPr>
                <w:rFonts w:ascii="Times New Roman" w:hAnsi="Times New Roman"/>
                <w:sz w:val="20"/>
                <w:szCs w:val="20"/>
              </w:rPr>
              <w:t xml:space="preserve">На время военных действий </w:t>
            </w:r>
            <w:r w:rsidRPr="00F56414">
              <w:rPr>
                <w:rFonts w:ascii="Times New Roman" w:hAnsi="Times New Roman"/>
                <w:b/>
                <w:sz w:val="20"/>
                <w:szCs w:val="20"/>
              </w:rPr>
              <w:t xml:space="preserve">ограничивалось местничество.  </w:t>
            </w:r>
            <w:r w:rsidRPr="00F56414">
              <w:rPr>
                <w:rFonts w:ascii="Times New Roman" w:hAnsi="Times New Roman"/>
                <w:sz w:val="20"/>
                <w:szCs w:val="20"/>
              </w:rPr>
              <w:t>На высшие военные должности назначались лица, прояви</w:t>
            </w:r>
            <w:r w:rsidRPr="00F56414">
              <w:rPr>
                <w:rFonts w:ascii="Times New Roman" w:hAnsi="Times New Roman"/>
                <w:sz w:val="20"/>
                <w:szCs w:val="20"/>
              </w:rPr>
              <w:t>в</w:t>
            </w:r>
            <w:r w:rsidRPr="00F56414">
              <w:rPr>
                <w:rFonts w:ascii="Times New Roman" w:hAnsi="Times New Roman"/>
                <w:sz w:val="20"/>
                <w:szCs w:val="20"/>
              </w:rPr>
              <w:t xml:space="preserve">шие воинский талант, независимо от знатности рода. </w:t>
            </w:r>
          </w:p>
          <w:p w:rsidR="00D36BD7" w:rsidRPr="00F56414" w:rsidRDefault="00D36BD7" w:rsidP="00E4538D">
            <w:pPr>
              <w:tabs>
                <w:tab w:val="left" w:pos="1020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6414">
              <w:rPr>
                <w:rFonts w:ascii="Times New Roman" w:hAnsi="Times New Roman"/>
                <w:b/>
                <w:sz w:val="20"/>
                <w:szCs w:val="20"/>
              </w:rPr>
              <w:t>Была создана избранная тысяча – ядро поместного ополчения, непосредственно подчиненное царю.</w:t>
            </w:r>
          </w:p>
          <w:p w:rsidR="00D36BD7" w:rsidRPr="00F56414" w:rsidRDefault="00D36BD7" w:rsidP="00E4538D">
            <w:pPr>
              <w:tabs>
                <w:tab w:val="left" w:pos="1020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6414">
              <w:rPr>
                <w:rFonts w:ascii="Times New Roman" w:hAnsi="Times New Roman"/>
                <w:sz w:val="20"/>
                <w:szCs w:val="20"/>
              </w:rPr>
              <w:t xml:space="preserve">Созданы </w:t>
            </w:r>
            <w:r w:rsidRPr="00F56414">
              <w:rPr>
                <w:rFonts w:ascii="Times New Roman" w:hAnsi="Times New Roman"/>
                <w:b/>
                <w:sz w:val="20"/>
                <w:szCs w:val="20"/>
              </w:rPr>
              <w:t>стрелецкие полки – регулярные войска</w:t>
            </w:r>
            <w:r w:rsidRPr="00F56414">
              <w:rPr>
                <w:rFonts w:ascii="Times New Roman" w:hAnsi="Times New Roman"/>
                <w:sz w:val="20"/>
                <w:szCs w:val="20"/>
              </w:rPr>
              <w:t>, получавшие жалование, ручное огнестрельное оружие и обмундиров</w:t>
            </w:r>
            <w:r w:rsidRPr="00F56414">
              <w:rPr>
                <w:rFonts w:ascii="Times New Roman" w:hAnsi="Times New Roman"/>
                <w:sz w:val="20"/>
                <w:szCs w:val="20"/>
              </w:rPr>
              <w:t>а</w:t>
            </w:r>
            <w:r w:rsidRPr="00F56414">
              <w:rPr>
                <w:rFonts w:ascii="Times New Roman" w:hAnsi="Times New Roman"/>
                <w:sz w:val="20"/>
                <w:szCs w:val="20"/>
              </w:rPr>
              <w:t xml:space="preserve">ние. </w:t>
            </w:r>
          </w:p>
        </w:tc>
        <w:tc>
          <w:tcPr>
            <w:tcW w:w="1985" w:type="dxa"/>
          </w:tcPr>
          <w:p w:rsidR="00D36BD7" w:rsidRPr="00F56414" w:rsidRDefault="00D36BD7" w:rsidP="00E4538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 </w:t>
            </w:r>
            <w:r w:rsidR="00B5125F">
              <w:rPr>
                <w:rFonts w:ascii="Times New Roman" w:hAnsi="Times New Roman"/>
                <w:sz w:val="20"/>
                <w:szCs w:val="20"/>
              </w:rPr>
              <w:t>/нет</w:t>
            </w:r>
          </w:p>
          <w:p w:rsidR="00D36BD7" w:rsidRPr="00F56414" w:rsidRDefault="00D36BD7" w:rsidP="00E4538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BD7" w:rsidRPr="00F56414" w:rsidRDefault="00D36BD7" w:rsidP="00E4538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BD7" w:rsidRPr="00F56414" w:rsidRDefault="00D36BD7" w:rsidP="00E4538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BD7" w:rsidRPr="00F56414" w:rsidRDefault="00D36BD7" w:rsidP="00E4538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BD7" w:rsidRPr="00F56414" w:rsidRDefault="00D36BD7" w:rsidP="00E4538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36BD7" w:rsidRPr="00F56414" w:rsidRDefault="00D36BD7" w:rsidP="00E4538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регулярное войско</w:t>
            </w:r>
          </w:p>
        </w:tc>
      </w:tr>
      <w:tr w:rsidR="00D36BD7" w:rsidRPr="00F56414" w:rsidTr="00B5125F">
        <w:tc>
          <w:tcPr>
            <w:tcW w:w="10915" w:type="dxa"/>
          </w:tcPr>
          <w:p w:rsidR="00D36BD7" w:rsidRPr="00F56414" w:rsidRDefault="00D36BD7" w:rsidP="00E4538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6414">
              <w:rPr>
                <w:rFonts w:ascii="Times New Roman" w:hAnsi="Times New Roman"/>
                <w:b/>
                <w:sz w:val="20"/>
                <w:szCs w:val="20"/>
              </w:rPr>
              <w:t>В 1556 г. было принято Уложение о службе</w:t>
            </w:r>
            <w:r w:rsidRPr="00F56414">
              <w:rPr>
                <w:rFonts w:ascii="Times New Roman" w:hAnsi="Times New Roman"/>
                <w:sz w:val="20"/>
                <w:szCs w:val="20"/>
              </w:rPr>
              <w:t>, определявшее нормы обязательной службы в царском войске для землевл</w:t>
            </w:r>
            <w:r w:rsidRPr="00F56414">
              <w:rPr>
                <w:rFonts w:ascii="Times New Roman" w:hAnsi="Times New Roman"/>
                <w:sz w:val="20"/>
                <w:szCs w:val="20"/>
              </w:rPr>
              <w:t>а</w:t>
            </w:r>
            <w:r w:rsidRPr="00F56414">
              <w:rPr>
                <w:rFonts w:ascii="Times New Roman" w:hAnsi="Times New Roman"/>
                <w:sz w:val="20"/>
                <w:szCs w:val="20"/>
              </w:rPr>
              <w:t>дельцев. С каждых 100 четвертей (</w:t>
            </w:r>
            <w:proofErr w:type="spellStart"/>
            <w:r w:rsidRPr="00F56414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spellEnd"/>
            <w:r w:rsidRPr="00F56414">
              <w:rPr>
                <w:rFonts w:ascii="Times New Roman" w:hAnsi="Times New Roman"/>
                <w:sz w:val="20"/>
                <w:szCs w:val="20"/>
              </w:rPr>
              <w:t xml:space="preserve">. 170 га) должен был являться на службу один вооруженный конный воин. Если земли было 200 четвертей, то владелец должен был привести с собой еще одного воина. Уложение о службе уравнивало права боя и дворян, способствовало формированию. </w:t>
            </w:r>
          </w:p>
        </w:tc>
        <w:tc>
          <w:tcPr>
            <w:tcW w:w="1985" w:type="dxa"/>
          </w:tcPr>
          <w:p w:rsidR="00D36BD7" w:rsidRPr="00F56414" w:rsidRDefault="00D36BD7" w:rsidP="00E4538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 </w:t>
            </w:r>
          </w:p>
          <w:p w:rsidR="00D36BD7" w:rsidRPr="00F56414" w:rsidRDefault="00D36BD7" w:rsidP="00E4538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BD7" w:rsidRPr="00F56414" w:rsidRDefault="00D36BD7" w:rsidP="00E4538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36BD7" w:rsidRPr="00F56414" w:rsidRDefault="00D36BD7" w:rsidP="00E4538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численности 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мии - усиление государства</w:t>
            </w:r>
          </w:p>
        </w:tc>
      </w:tr>
      <w:tr w:rsidR="00D36BD7" w:rsidRPr="00F56414" w:rsidTr="00B5125F">
        <w:tc>
          <w:tcPr>
            <w:tcW w:w="10915" w:type="dxa"/>
          </w:tcPr>
          <w:p w:rsidR="00D36BD7" w:rsidRPr="00F56414" w:rsidRDefault="00D36BD7" w:rsidP="00E4538D">
            <w:pPr>
              <w:spacing w:line="276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F56414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В 1556 г. была проведена губная реформа (местное самоуправление</w:t>
            </w:r>
            <w:r w:rsidRPr="00F5641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). Она упразднила кормления и наместническое правление. В уездах были учреждены должности губных сарост (губа – территориальный округ, совпадающий с уездом или волостью). Старост избирали землевладельцы из своей среды. Где проживало большинство черносошных (госудатсвенных крестьян), местное самоуправление осущетсвляли выбранные земские старосты, в городах – городовые приказчики. Органы вершили суд, следили за соблюдением законов и порядка, оссуществляли сбр податей. </w:t>
            </w:r>
          </w:p>
        </w:tc>
        <w:tc>
          <w:tcPr>
            <w:tcW w:w="1985" w:type="dxa"/>
          </w:tcPr>
          <w:p w:rsidR="00D36BD7" w:rsidRPr="00F56414" w:rsidRDefault="00D36BD7" w:rsidP="00E4538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  <w:r w:rsidR="00B5125F">
              <w:rPr>
                <w:rFonts w:ascii="Times New Roman" w:hAnsi="Times New Roman"/>
                <w:sz w:val="20"/>
                <w:szCs w:val="20"/>
              </w:rPr>
              <w:t>/да</w:t>
            </w:r>
          </w:p>
        </w:tc>
        <w:tc>
          <w:tcPr>
            <w:tcW w:w="2835" w:type="dxa"/>
          </w:tcPr>
          <w:p w:rsidR="00D36BD7" w:rsidRPr="00F56414" w:rsidRDefault="00D36BD7" w:rsidP="00E4538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Была ослабленная государс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венная власть на местах, вв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дилось местное самоуправл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вместо чиновников.</w:t>
            </w:r>
          </w:p>
        </w:tc>
      </w:tr>
    </w:tbl>
    <w:p w:rsidR="00B0600D" w:rsidRDefault="00B0600D"/>
    <w:p w:rsidR="00B5125F" w:rsidRDefault="00B5125F"/>
    <w:p w:rsidR="00B5125F" w:rsidRDefault="00B5125F"/>
    <w:p w:rsidR="00BC1F14" w:rsidRDefault="00BC1F14" w:rsidP="00086011">
      <w:pPr>
        <w:rPr>
          <w:rFonts w:ascii="Times New Roman" w:hAnsi="Times New Roman"/>
          <w:sz w:val="20"/>
          <w:szCs w:val="20"/>
        </w:rPr>
      </w:pPr>
    </w:p>
    <w:p w:rsidR="00086011" w:rsidRDefault="00086011" w:rsidP="0008601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ЗАДАНИЕ 2. Используя текст ученика и предложенные источники, заполните таблицу.</w:t>
      </w:r>
    </w:p>
    <w:tbl>
      <w:tblPr>
        <w:tblStyle w:val="a4"/>
        <w:tblW w:w="0" w:type="auto"/>
        <w:tblLook w:val="04A0"/>
      </w:tblPr>
      <w:tblGrid>
        <w:gridCol w:w="3369"/>
        <w:gridCol w:w="2545"/>
        <w:gridCol w:w="2957"/>
        <w:gridCol w:w="2957"/>
        <w:gridCol w:w="2958"/>
      </w:tblGrid>
      <w:tr w:rsidR="00086011" w:rsidTr="00E4538D">
        <w:tc>
          <w:tcPr>
            <w:tcW w:w="3369" w:type="dxa"/>
          </w:tcPr>
          <w:p w:rsidR="00086011" w:rsidRDefault="00086011" w:rsidP="00E453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Социальные группы</w:t>
            </w:r>
          </w:p>
        </w:tc>
        <w:tc>
          <w:tcPr>
            <w:tcW w:w="11417" w:type="dxa"/>
            <w:gridSpan w:val="4"/>
          </w:tcPr>
          <w:p w:rsidR="00086011" w:rsidRDefault="00086011" w:rsidP="00E45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чьих интересах проводилась реформа</w:t>
            </w:r>
          </w:p>
        </w:tc>
      </w:tr>
      <w:tr w:rsidR="00086011" w:rsidTr="00E4538D">
        <w:tc>
          <w:tcPr>
            <w:tcW w:w="3369" w:type="dxa"/>
          </w:tcPr>
          <w:p w:rsidR="00086011" w:rsidRDefault="00086011" w:rsidP="00E453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:rsidR="00086011" w:rsidRDefault="00086011" w:rsidP="00E453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Созыв Земского собора</w:t>
            </w:r>
          </w:p>
        </w:tc>
        <w:tc>
          <w:tcPr>
            <w:tcW w:w="2957" w:type="dxa"/>
          </w:tcPr>
          <w:p w:rsidR="00086011" w:rsidRDefault="00086011" w:rsidP="00E453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Губная реформа </w:t>
            </w:r>
          </w:p>
          <w:p w:rsidR="00086011" w:rsidRDefault="00086011" w:rsidP="00E453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(административная реформа)</w:t>
            </w:r>
          </w:p>
        </w:tc>
        <w:tc>
          <w:tcPr>
            <w:tcW w:w="2957" w:type="dxa"/>
          </w:tcPr>
          <w:p w:rsidR="00086011" w:rsidRDefault="00086011" w:rsidP="00E453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Военная реформа</w:t>
            </w:r>
          </w:p>
        </w:tc>
        <w:tc>
          <w:tcPr>
            <w:tcW w:w="2958" w:type="dxa"/>
          </w:tcPr>
          <w:p w:rsidR="00086011" w:rsidRDefault="00086011" w:rsidP="00E453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Судебник </w:t>
            </w:r>
          </w:p>
          <w:p w:rsidR="00086011" w:rsidRDefault="00086011" w:rsidP="00E453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(законодательная и судебная реформа)</w:t>
            </w:r>
          </w:p>
        </w:tc>
      </w:tr>
      <w:tr w:rsidR="00086011" w:rsidTr="00E4538D">
        <w:tc>
          <w:tcPr>
            <w:tcW w:w="3369" w:type="dxa"/>
          </w:tcPr>
          <w:p w:rsidR="00086011" w:rsidRDefault="00086011" w:rsidP="00E453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Бояре (аристократия, владельцы вотчин)</w:t>
            </w:r>
          </w:p>
        </w:tc>
        <w:tc>
          <w:tcPr>
            <w:tcW w:w="2545" w:type="dxa"/>
          </w:tcPr>
          <w:p w:rsidR="00086011" w:rsidRDefault="00086011" w:rsidP="00E453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Потеряли исключительное право на участие в закон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дательной деятельности</w:t>
            </w:r>
          </w:p>
        </w:tc>
        <w:tc>
          <w:tcPr>
            <w:tcW w:w="2957" w:type="dxa"/>
          </w:tcPr>
          <w:p w:rsidR="00086011" w:rsidRDefault="00086011" w:rsidP="00E453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Потеряли право кормления</w:t>
            </w:r>
          </w:p>
        </w:tc>
        <w:tc>
          <w:tcPr>
            <w:tcW w:w="2957" w:type="dxa"/>
          </w:tcPr>
          <w:p w:rsidR="00086011" w:rsidRDefault="00086011" w:rsidP="00E453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Потеряли право местничества в армии, т.е. право должностей по знатности рода</w:t>
            </w:r>
          </w:p>
        </w:tc>
        <w:tc>
          <w:tcPr>
            <w:tcW w:w="2958" w:type="dxa"/>
          </w:tcPr>
          <w:p w:rsidR="00086011" w:rsidRDefault="00086011" w:rsidP="00E453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Наказания за взятки и злоупо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ребления на государственных должностях. Лишились мон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польного права суда над нас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лением</w:t>
            </w:r>
          </w:p>
        </w:tc>
      </w:tr>
      <w:tr w:rsidR="00086011" w:rsidTr="00E4538D">
        <w:tc>
          <w:tcPr>
            <w:tcW w:w="3369" w:type="dxa"/>
          </w:tcPr>
          <w:p w:rsidR="00086011" w:rsidRDefault="00086011" w:rsidP="00E453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Дворяне (помещики, получающие поместья от государства за службу)</w:t>
            </w:r>
          </w:p>
        </w:tc>
        <w:tc>
          <w:tcPr>
            <w:tcW w:w="2545" w:type="dxa"/>
          </w:tcPr>
          <w:p w:rsidR="00086011" w:rsidRDefault="00086011" w:rsidP="00E453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Получили право участия в законодательной деятел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2957" w:type="dxa"/>
          </w:tcPr>
          <w:p w:rsidR="00086011" w:rsidRDefault="00086011" w:rsidP="00E453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Получили право самоуправл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2957" w:type="dxa"/>
          </w:tcPr>
          <w:p w:rsidR="00086011" w:rsidRDefault="00086011" w:rsidP="00E453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Получили право руководящих должностей за заслуги</w:t>
            </w:r>
          </w:p>
        </w:tc>
        <w:tc>
          <w:tcPr>
            <w:tcW w:w="2958" w:type="dxa"/>
          </w:tcPr>
          <w:p w:rsidR="00086011" w:rsidRDefault="00086011" w:rsidP="00E453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Расширили права на государс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венную службу</w:t>
            </w:r>
          </w:p>
        </w:tc>
      </w:tr>
      <w:tr w:rsidR="00086011" w:rsidTr="00E4538D">
        <w:tc>
          <w:tcPr>
            <w:tcW w:w="3369" w:type="dxa"/>
          </w:tcPr>
          <w:p w:rsidR="00086011" w:rsidRDefault="00086011" w:rsidP="00E453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Посадские люди (горожане)</w:t>
            </w:r>
          </w:p>
        </w:tc>
        <w:tc>
          <w:tcPr>
            <w:tcW w:w="2545" w:type="dxa"/>
          </w:tcPr>
          <w:p w:rsidR="00086011" w:rsidRDefault="00086011" w:rsidP="00E453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Получили право участия в законодательной деятел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2957" w:type="dxa"/>
          </w:tcPr>
          <w:p w:rsidR="00086011" w:rsidRDefault="00086011" w:rsidP="00E453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Получили право самоуправл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957" w:type="dxa"/>
          </w:tcPr>
          <w:p w:rsidR="00086011" w:rsidRDefault="00086011" w:rsidP="00E453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Могли наниматься на военную стрелецкую службу за жалов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2958" w:type="dxa"/>
          </w:tcPr>
          <w:p w:rsidR="00086011" w:rsidRDefault="00086011" w:rsidP="00E453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государственным судом</w:t>
            </w:r>
          </w:p>
        </w:tc>
      </w:tr>
      <w:tr w:rsidR="00086011" w:rsidTr="00E4538D">
        <w:tc>
          <w:tcPr>
            <w:tcW w:w="3369" w:type="dxa"/>
          </w:tcPr>
          <w:p w:rsidR="00086011" w:rsidRDefault="00086011" w:rsidP="00E453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Черносошные крестьяне </w:t>
            </w:r>
          </w:p>
        </w:tc>
        <w:tc>
          <w:tcPr>
            <w:tcW w:w="2545" w:type="dxa"/>
          </w:tcPr>
          <w:p w:rsidR="00086011" w:rsidRDefault="00086011" w:rsidP="00E453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Получили право участия в законодательной деятел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2957" w:type="dxa"/>
          </w:tcPr>
          <w:p w:rsidR="00086011" w:rsidRDefault="00086011" w:rsidP="00E453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Получили право самоуправл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957" w:type="dxa"/>
          </w:tcPr>
          <w:p w:rsidR="00086011" w:rsidRDefault="00086011" w:rsidP="00E453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Могли наниматься на военную стрелецкую службу за жалов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2958" w:type="dxa"/>
          </w:tcPr>
          <w:p w:rsidR="00086011" w:rsidRDefault="00086011" w:rsidP="00E453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Закреплялось право перехода единым Юрьевым днем</w:t>
            </w:r>
          </w:p>
        </w:tc>
      </w:tr>
    </w:tbl>
    <w:p w:rsidR="00086011" w:rsidRDefault="00086011" w:rsidP="00086011">
      <w:pPr>
        <w:rPr>
          <w:rFonts w:ascii="Times New Roman" w:hAnsi="Times New Roman"/>
          <w:sz w:val="20"/>
          <w:szCs w:val="20"/>
        </w:rPr>
      </w:pPr>
    </w:p>
    <w:p w:rsidR="00086011" w:rsidRDefault="00086011" w:rsidP="0008601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Вывод: </w:t>
      </w:r>
    </w:p>
    <w:p w:rsidR="00086011" w:rsidRDefault="00086011" w:rsidP="00086011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ц</w:t>
      </w:r>
      <w:r w:rsidRPr="00AE5A7F">
        <w:rPr>
          <w:rFonts w:ascii="Times New Roman" w:hAnsi="Times New Roman"/>
          <w:sz w:val="20"/>
          <w:szCs w:val="20"/>
        </w:rPr>
        <w:t>арская власть, расширяя права разных социальных групп населения, стремилась</w:t>
      </w:r>
      <w:r>
        <w:rPr>
          <w:rFonts w:ascii="Times New Roman" w:hAnsi="Times New Roman"/>
          <w:sz w:val="20"/>
          <w:szCs w:val="20"/>
        </w:rPr>
        <w:t xml:space="preserve"> ограничить привилегии боярства</w:t>
      </w:r>
    </w:p>
    <w:p w:rsidR="00086011" w:rsidRDefault="00086011" w:rsidP="00086011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получая права, население поддерживало царскую власть и реформы, которые царь проводил</w:t>
      </w:r>
    </w:p>
    <w:p w:rsidR="00086011" w:rsidRPr="00AE5A7F" w:rsidRDefault="00086011" w:rsidP="00086011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ограничение власти бояр способствовало укреплению царской централизованной власти</w:t>
      </w:r>
    </w:p>
    <w:p w:rsidR="00086011" w:rsidRDefault="00086011"/>
    <w:p w:rsidR="00E4538D" w:rsidRDefault="00E4538D"/>
    <w:p w:rsidR="00E4538D" w:rsidRDefault="00E4538D"/>
    <w:p w:rsidR="00E4538D" w:rsidRDefault="00E4538D"/>
    <w:p w:rsidR="00E4538D" w:rsidRDefault="00E4538D"/>
    <w:p w:rsidR="00B5125F" w:rsidRDefault="00B5125F"/>
    <w:p w:rsidR="00B5125F" w:rsidRDefault="00B5125F"/>
    <w:p w:rsidR="00B5125F" w:rsidRDefault="00B5125F"/>
    <w:p w:rsidR="00BC1F14" w:rsidRDefault="00BC1F14"/>
    <w:p w:rsidR="00E4538D" w:rsidRDefault="00E4538D">
      <w:r>
        <w:lastRenderedPageBreak/>
        <w:t>Задание 3. Прочитайте отрывок из источника и ответьте на вопросы.</w:t>
      </w:r>
    </w:p>
    <w:tbl>
      <w:tblPr>
        <w:tblStyle w:val="a4"/>
        <w:tblW w:w="0" w:type="auto"/>
        <w:tblInd w:w="250" w:type="dxa"/>
        <w:tblLook w:val="04A0"/>
      </w:tblPr>
      <w:tblGrid>
        <w:gridCol w:w="851"/>
        <w:gridCol w:w="14705"/>
      </w:tblGrid>
      <w:tr w:rsidR="00E4538D" w:rsidTr="00E4538D">
        <w:tc>
          <w:tcPr>
            <w:tcW w:w="851" w:type="dxa"/>
          </w:tcPr>
          <w:p w:rsidR="00E4538D" w:rsidRPr="00E4538D" w:rsidRDefault="00E4538D" w:rsidP="00E4538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</w:t>
            </w:r>
          </w:p>
        </w:tc>
        <w:tc>
          <w:tcPr>
            <w:tcW w:w="14705" w:type="dxa"/>
          </w:tcPr>
          <w:p w:rsidR="00E4538D" w:rsidRPr="00E4538D" w:rsidRDefault="00E4538D" w:rsidP="00E4538D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38D">
              <w:rPr>
                <w:rFonts w:ascii="Times New Roman" w:hAnsi="Times New Roman"/>
                <w:b/>
                <w:sz w:val="20"/>
                <w:szCs w:val="20"/>
              </w:rPr>
              <w:t>Из переписки Ивана Грозного с Андреем Курбским.</w:t>
            </w:r>
          </w:p>
          <w:p w:rsidR="00E4538D" w:rsidRDefault="00E4538D" w:rsidP="00E4538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4538D">
              <w:rPr>
                <w:rFonts w:ascii="Times New Roman" w:hAnsi="Times New Roman"/>
                <w:sz w:val="20"/>
                <w:szCs w:val="20"/>
              </w:rPr>
              <w:t xml:space="preserve">… когда по Божьей воле, сменив порфиру на монашескую рясу, наш отец, великий государь Василий, оставил это бренное земное царство и вступил на вечные времена в царство небесное …., мы остались с родным братом, </w:t>
            </w:r>
            <w:proofErr w:type="spellStart"/>
            <w:r w:rsidRPr="00E4538D">
              <w:rPr>
                <w:rFonts w:ascii="Times New Roman" w:hAnsi="Times New Roman"/>
                <w:sz w:val="20"/>
                <w:szCs w:val="20"/>
              </w:rPr>
              <w:t>святопочившим</w:t>
            </w:r>
            <w:proofErr w:type="spellEnd"/>
            <w:r w:rsidRPr="00E4538D">
              <w:rPr>
                <w:rFonts w:ascii="Times New Roman" w:hAnsi="Times New Roman"/>
                <w:sz w:val="20"/>
                <w:szCs w:val="20"/>
              </w:rPr>
              <w:t xml:space="preserve"> Георгием. </w:t>
            </w:r>
            <w:proofErr w:type="gramStart"/>
            <w:r w:rsidRPr="00E4538D">
              <w:rPr>
                <w:rFonts w:ascii="Times New Roman" w:hAnsi="Times New Roman"/>
                <w:sz w:val="20"/>
                <w:szCs w:val="20"/>
              </w:rPr>
              <w:t xml:space="preserve">Мне было три года, брату же моему год, а мать наша, благочестивая царица Елена, осталась несчастнейшей вдовой, словно среди пламени находясь: со всех сторон на нас двинулись войной иноплеменные народы — литовцы, поляки, крымские татары, </w:t>
            </w:r>
            <w:proofErr w:type="spellStart"/>
            <w:r w:rsidRPr="00E4538D">
              <w:rPr>
                <w:rFonts w:ascii="Times New Roman" w:hAnsi="Times New Roman"/>
                <w:sz w:val="20"/>
                <w:szCs w:val="20"/>
              </w:rPr>
              <w:t>ногаи</w:t>
            </w:r>
            <w:proofErr w:type="spellEnd"/>
            <w:r w:rsidRPr="00E4538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4538D">
              <w:rPr>
                <w:rFonts w:ascii="Times New Roman" w:hAnsi="Times New Roman"/>
                <w:sz w:val="20"/>
                <w:szCs w:val="20"/>
              </w:rPr>
              <w:t>казанцы</w:t>
            </w:r>
            <w:proofErr w:type="spellEnd"/>
            <w:r w:rsidRPr="00E4538D">
              <w:rPr>
                <w:rFonts w:ascii="Times New Roman" w:hAnsi="Times New Roman"/>
                <w:sz w:val="20"/>
                <w:szCs w:val="20"/>
              </w:rPr>
              <w:t xml:space="preserve">, и от вас, изменников, пришлось претерпеть разные невзгоды и печали, ибо князь Семен Бельский и Иван </w:t>
            </w:r>
            <w:proofErr w:type="spellStart"/>
            <w:r w:rsidRPr="00E4538D">
              <w:rPr>
                <w:rFonts w:ascii="Times New Roman" w:hAnsi="Times New Roman"/>
                <w:sz w:val="20"/>
                <w:szCs w:val="20"/>
              </w:rPr>
              <w:t>Ляцкий</w:t>
            </w:r>
            <w:proofErr w:type="spellEnd"/>
            <w:r w:rsidRPr="00E4538D">
              <w:rPr>
                <w:rFonts w:ascii="Times New Roman" w:hAnsi="Times New Roman"/>
                <w:sz w:val="20"/>
                <w:szCs w:val="20"/>
              </w:rPr>
              <w:t>, подобно тебе, бешеной собаке, сб</w:t>
            </w:r>
            <w:r w:rsidRPr="00E4538D">
              <w:rPr>
                <w:rFonts w:ascii="Times New Roman" w:hAnsi="Times New Roman"/>
                <w:sz w:val="20"/>
                <w:szCs w:val="20"/>
              </w:rPr>
              <w:t>е</w:t>
            </w:r>
            <w:r w:rsidRPr="00E4538D">
              <w:rPr>
                <w:rFonts w:ascii="Times New Roman" w:hAnsi="Times New Roman"/>
                <w:sz w:val="20"/>
                <w:szCs w:val="20"/>
              </w:rPr>
              <w:t>жали в Литву</w:t>
            </w:r>
            <w:proofErr w:type="gramEnd"/>
            <w:r w:rsidRPr="00E4538D">
              <w:rPr>
                <w:rFonts w:ascii="Times New Roman" w:hAnsi="Times New Roman"/>
                <w:sz w:val="20"/>
                <w:szCs w:val="20"/>
              </w:rPr>
              <w:t xml:space="preserve">, и куда только они не бегали, взбесившись, — и в Царьград, и в Крым, и к </w:t>
            </w:r>
            <w:proofErr w:type="spellStart"/>
            <w:r w:rsidRPr="00E4538D">
              <w:rPr>
                <w:rFonts w:ascii="Times New Roman" w:hAnsi="Times New Roman"/>
                <w:sz w:val="20"/>
                <w:szCs w:val="20"/>
              </w:rPr>
              <w:t>ногаям</w:t>
            </w:r>
            <w:proofErr w:type="spellEnd"/>
            <w:r w:rsidRPr="00E4538D">
              <w:rPr>
                <w:rFonts w:ascii="Times New Roman" w:hAnsi="Times New Roman"/>
                <w:sz w:val="20"/>
                <w:szCs w:val="20"/>
              </w:rPr>
              <w:t>, и отовсюду шли войной на православных. …. Потом изменники подн</w:t>
            </w:r>
            <w:r w:rsidRPr="00E4538D">
              <w:rPr>
                <w:rFonts w:ascii="Times New Roman" w:hAnsi="Times New Roman"/>
                <w:sz w:val="20"/>
                <w:szCs w:val="20"/>
              </w:rPr>
              <w:t>я</w:t>
            </w:r>
            <w:r w:rsidRPr="00E4538D">
              <w:rPr>
                <w:rFonts w:ascii="Times New Roman" w:hAnsi="Times New Roman"/>
                <w:sz w:val="20"/>
                <w:szCs w:val="20"/>
              </w:rPr>
              <w:t>ли против нас нашего дядю, князя Андрея Ивановича, и с этими изменниками он пошел было к Новгороду, а от нас в это время отложились и присоединились к дяде нашему, к князю Андрею, многие бояре во главе с твоим родичем, князем Иваном... Но с Божьей помощью этот заговор не осуществился.</w:t>
            </w:r>
          </w:p>
          <w:p w:rsidR="00E4538D" w:rsidRPr="00E4538D" w:rsidRDefault="00E4538D" w:rsidP="00E4538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4538D">
              <w:rPr>
                <w:rFonts w:ascii="Times New Roman" w:hAnsi="Times New Roman"/>
                <w:sz w:val="20"/>
                <w:szCs w:val="20"/>
              </w:rPr>
              <w:t>Когда же суждено было по Божьему предначертанию родительнице нашей, благочестивой царице Елене, переселиться из земного царства в небесное, остались мы с братом Георгием круглыми сиротами — никто нам не помогал; оставалась нам надежда только на милосердие Божие, и на милость пречистой Богородицы, и на всех святых молитвы и уповали лишь на благословение родителей наших.</w:t>
            </w:r>
            <w:proofErr w:type="gramEnd"/>
            <w:r w:rsidRPr="00E4538D">
              <w:rPr>
                <w:rFonts w:ascii="Times New Roman" w:hAnsi="Times New Roman"/>
                <w:sz w:val="20"/>
                <w:szCs w:val="20"/>
              </w:rPr>
              <w:t xml:space="preserve"> Было мне в это время восемь лет; и так подданные наши достигли осуществления своих желаний — получили царство без правителя, об нас же, государях своих, никакой заботы сердечной не проявили, сами же ринулись к богатству и славе и перессорились при этом друг с другом. И чего только они не натворили! Сколько бояр наших, и доброжелателей нашего отца, и воевод перебили! Дворы, и села, и имущества наших дядей взяли себе и водворились в них.</w:t>
            </w:r>
          </w:p>
          <w:p w:rsidR="00E4538D" w:rsidRPr="00E4538D" w:rsidRDefault="00E4538D" w:rsidP="00E4538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38D" w:rsidTr="00E4538D">
        <w:tc>
          <w:tcPr>
            <w:tcW w:w="851" w:type="dxa"/>
          </w:tcPr>
          <w:p w:rsidR="00E4538D" w:rsidRDefault="0062616E">
            <w:r>
              <w:t>Б.</w:t>
            </w:r>
          </w:p>
        </w:tc>
        <w:tc>
          <w:tcPr>
            <w:tcW w:w="14705" w:type="dxa"/>
          </w:tcPr>
          <w:p w:rsidR="00B5125F" w:rsidRPr="00B5125F" w:rsidRDefault="00B5125F" w:rsidP="0062616E">
            <w:pPr>
              <w:spacing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12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Из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r w:rsidRPr="00B512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историка Ключевского</w:t>
            </w:r>
          </w:p>
          <w:p w:rsidR="00E4538D" w:rsidRPr="0062616E" w:rsidRDefault="0062616E" w:rsidP="0062616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…Ф</w:t>
            </w:r>
            <w:r w:rsidRPr="0062616E">
              <w:rPr>
                <w:rFonts w:ascii="Times New Roman" w:hAnsi="Times New Roman"/>
                <w:color w:val="000000"/>
                <w:sz w:val="20"/>
                <w:szCs w:val="20"/>
              </w:rPr>
              <w:t>акт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62616E">
              <w:rPr>
                <w:rFonts w:ascii="Times New Roman" w:hAnsi="Times New Roman"/>
                <w:color w:val="000000"/>
                <w:sz w:val="20"/>
                <w:szCs w:val="20"/>
              </w:rPr>
              <w:t>превращения Московского княжества в великорусское государство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6261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утвердил в уме московского государя новый взгляд на свою власть, как и в умах велик</w:t>
            </w:r>
            <w:r w:rsidRPr="0062616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261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русского </w:t>
            </w:r>
            <w:proofErr w:type="gramStart"/>
            <w:r w:rsidRPr="0062616E">
              <w:rPr>
                <w:rFonts w:ascii="Times New Roman" w:hAnsi="Times New Roman"/>
                <w:color w:val="000000"/>
                <w:sz w:val="20"/>
                <w:szCs w:val="20"/>
              </w:rPr>
              <w:t>народа</w:t>
            </w:r>
            <w:proofErr w:type="gramEnd"/>
            <w:r w:rsidRPr="006261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новый взгляд на своего государя. Почувствовав себя на высоте национального властителя, московский государь страшно вырос в своих собственных глазах, как и в глазах своего народа. Но, заронив в умы новые политические </w:t>
            </w:r>
            <w:r w:rsidRPr="0062616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понятия, тот</w:t>
            </w:r>
            <w:r w:rsidRPr="0062616E">
              <w:rPr>
                <w:rFonts w:ascii="Times New Roman" w:hAnsi="Times New Roman"/>
                <w:color w:val="000000"/>
                <w:sz w:val="20"/>
                <w:szCs w:val="20"/>
              </w:rPr>
              <w:t> же факт вызвал и новые политические </w:t>
            </w:r>
            <w:r w:rsidRPr="0062616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отношения</w:t>
            </w:r>
            <w:r w:rsidRPr="0062616E">
              <w:rPr>
                <w:rFonts w:ascii="Times New Roman" w:hAnsi="Times New Roman"/>
                <w:color w:val="000000"/>
                <w:sz w:val="20"/>
                <w:szCs w:val="20"/>
              </w:rPr>
              <w:t>. Политическое объедин</w:t>
            </w:r>
            <w:r w:rsidRPr="0062616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2616E">
              <w:rPr>
                <w:rFonts w:ascii="Times New Roman" w:hAnsi="Times New Roman"/>
                <w:color w:val="000000"/>
                <w:sz w:val="20"/>
                <w:szCs w:val="20"/>
              </w:rPr>
              <w:t>ние Великороссии глубоко изменило положение и взаимные отношения классов объединенного русского общества, и прежде всего состав и настроение его верхнего слоя, боярства, а перемена в составе и настроении этого класса изменила его отношение к государю и изменила не в том направлении, в каком изменилось отношение к нему остального общества…</w:t>
            </w:r>
          </w:p>
          <w:p w:rsidR="0062616E" w:rsidRDefault="0062616E" w:rsidP="0062616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16E">
              <w:rPr>
                <w:rFonts w:ascii="Times New Roman" w:hAnsi="Times New Roman"/>
                <w:color w:val="000000"/>
                <w:sz w:val="20"/>
                <w:szCs w:val="20"/>
              </w:rPr>
              <w:t>Чтобы понять такое сложное и запутанное явление, как старинное </w:t>
            </w:r>
            <w:r w:rsidRPr="0062616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московское</w:t>
            </w:r>
            <w:r w:rsidRPr="0062616E">
              <w:rPr>
                <w:rFonts w:ascii="Times New Roman" w:hAnsi="Times New Roman"/>
                <w:color w:val="000000"/>
                <w:sz w:val="20"/>
                <w:szCs w:val="20"/>
              </w:rPr>
              <w:t> местничество, надобно отрешиться от некоторых современных понятий о государстве</w:t>
            </w:r>
            <w:r w:rsidRPr="0062616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6261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ной службе или, лучше сказать, сопоставить тогдашние и нынешние условия назначения на правительственные должности. Теперь при назначении лиц на службу по одному ведомству их ставят </w:t>
            </w:r>
            <w:proofErr w:type="gramStart"/>
            <w:r w:rsidRPr="0062616E">
              <w:rPr>
                <w:rFonts w:ascii="Times New Roman" w:hAnsi="Times New Roman"/>
                <w:color w:val="000000"/>
                <w:sz w:val="20"/>
                <w:szCs w:val="20"/>
              </w:rPr>
              <w:t>в отношение равенства</w:t>
            </w:r>
            <w:proofErr w:type="gramEnd"/>
            <w:r w:rsidRPr="006261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или подчинения одного другому по их сравнительной служебной годности, а эта годность определяется способн</w:t>
            </w:r>
            <w:r w:rsidRPr="0062616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261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стями,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</w:t>
            </w:r>
            <w:r w:rsidRPr="006261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заслугами, т. е. продолжительностью и успешностью прежней службы, и вообще </w:t>
            </w:r>
            <w:r w:rsidRPr="0062616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личными</w:t>
            </w:r>
            <w:r w:rsidRPr="0062616E">
              <w:rPr>
                <w:rFonts w:ascii="Times New Roman" w:hAnsi="Times New Roman"/>
                <w:color w:val="000000"/>
                <w:sz w:val="20"/>
                <w:szCs w:val="20"/>
              </w:rPr>
              <w:t> качествами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</w:t>
            </w:r>
          </w:p>
          <w:p w:rsidR="0062616E" w:rsidRPr="0062616E" w:rsidRDefault="0062616E" w:rsidP="0062616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1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Москве XVI </w:t>
            </w:r>
            <w:proofErr w:type="gramStart"/>
            <w:r w:rsidRPr="0062616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6261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62616E">
              <w:rPr>
                <w:rFonts w:ascii="Times New Roman" w:hAnsi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6261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замещении высших должностей служилыми людьми соображались не с личными качествами назначаемых, а с относительным служебным знач</w:t>
            </w:r>
            <w:r w:rsidRPr="0062616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2616E">
              <w:rPr>
                <w:rFonts w:ascii="Times New Roman" w:hAnsi="Times New Roman"/>
                <w:color w:val="000000"/>
                <w:sz w:val="20"/>
                <w:szCs w:val="20"/>
              </w:rPr>
              <w:t>нием фамилий, к которым они принадлежали, и с генеалогическим положением каждого из них в своей фамилии….</w:t>
            </w:r>
          </w:p>
          <w:p w:rsidR="0062616E" w:rsidRDefault="0062616E" w:rsidP="0062616E">
            <w:pPr>
              <w:spacing w:line="276" w:lineRule="auto"/>
            </w:pPr>
            <w:r w:rsidRPr="006261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Вводя в государственную службу ценз породы, оно ограничивало верховную власть в самой щекотливой ее прерогативе, в праве подбора подходящих проводников и исполнителей своей воли: она искала способных и послушных слуг, а местничество подставляло ей породистых и зачастую бестолковых </w:t>
            </w:r>
            <w:proofErr w:type="gramStart"/>
            <w:r w:rsidRPr="0062616E">
              <w:rPr>
                <w:rFonts w:ascii="Times New Roman" w:hAnsi="Times New Roman"/>
                <w:color w:val="000000"/>
                <w:sz w:val="20"/>
                <w:szCs w:val="20"/>
              </w:rPr>
              <w:t>неслухов</w:t>
            </w:r>
            <w:proofErr w:type="gramEnd"/>
            <w:r w:rsidRPr="0062616E">
              <w:rPr>
                <w:rFonts w:ascii="Times New Roman" w:hAnsi="Times New Roman"/>
                <w:color w:val="000000"/>
                <w:sz w:val="20"/>
                <w:szCs w:val="20"/>
              </w:rPr>
              <w:t>. Оценивать служе</w:t>
            </w:r>
            <w:r w:rsidRPr="0062616E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6261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ную годность происхождением или службою предков значило подчинять государственную службу обычаю, который коренился в нравах и понятиях частного быта, а в сфере публичного права становился по существу своему противогосударственным. Таким обычаем и было местничество, и государственная власть могла терпеть его, пока или сама не понимала настоящих задач своих, или не находила в </w:t>
            </w:r>
            <w:proofErr w:type="spellStart"/>
            <w:r w:rsidRPr="0062616E">
              <w:rPr>
                <w:rFonts w:ascii="Times New Roman" w:hAnsi="Times New Roman"/>
                <w:color w:val="000000"/>
                <w:sz w:val="20"/>
                <w:szCs w:val="20"/>
              </w:rPr>
              <w:t>неродословных</w:t>
            </w:r>
            <w:proofErr w:type="spellEnd"/>
            <w:r w:rsidRPr="006261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классах пригодных людей для службы.</w:t>
            </w:r>
          </w:p>
        </w:tc>
      </w:tr>
    </w:tbl>
    <w:p w:rsidR="00E4538D" w:rsidRDefault="00B5125F" w:rsidP="00B5125F">
      <w:pPr>
        <w:pStyle w:val="a3"/>
      </w:pPr>
      <w:r>
        <w:t>Вопросы к источникам:</w:t>
      </w:r>
    </w:p>
    <w:p w:rsidR="00B5125F" w:rsidRDefault="00B5125F" w:rsidP="00B5125F">
      <w:pPr>
        <w:pStyle w:val="a3"/>
        <w:numPr>
          <w:ilvl w:val="0"/>
          <w:numId w:val="4"/>
        </w:numPr>
      </w:pPr>
      <w:r>
        <w:t xml:space="preserve">Как Иван Грозный </w:t>
      </w:r>
      <w:r w:rsidR="00BC1F14">
        <w:t>объясняет свое негативное отношение к боярству?</w:t>
      </w:r>
    </w:p>
    <w:p w:rsidR="00BC1F14" w:rsidRDefault="00BC1F14" w:rsidP="00B5125F">
      <w:pPr>
        <w:pStyle w:val="a3"/>
        <w:numPr>
          <w:ilvl w:val="0"/>
          <w:numId w:val="4"/>
        </w:numPr>
      </w:pPr>
      <w:r>
        <w:t>Почему местничество тормозило процессы централизации?</w:t>
      </w:r>
    </w:p>
    <w:p w:rsidR="00BC1F14" w:rsidRDefault="00BC1F14" w:rsidP="00B5125F">
      <w:pPr>
        <w:pStyle w:val="a3"/>
        <w:numPr>
          <w:ilvl w:val="0"/>
          <w:numId w:val="4"/>
        </w:numPr>
      </w:pPr>
      <w:r>
        <w:t>Почему интересы боярства и царя не совпадали?</w:t>
      </w:r>
    </w:p>
    <w:p w:rsidR="00001890" w:rsidRDefault="00001890" w:rsidP="00E4538D">
      <w:pPr>
        <w:pStyle w:val="Default"/>
        <w:rPr>
          <w:bCs/>
          <w:sz w:val="20"/>
          <w:szCs w:val="20"/>
        </w:rPr>
      </w:pPr>
    </w:p>
    <w:p w:rsidR="00FC4202" w:rsidRDefault="00FC4202" w:rsidP="00E4538D">
      <w:pPr>
        <w:pStyle w:val="Default"/>
        <w:rPr>
          <w:bCs/>
          <w:sz w:val="20"/>
          <w:szCs w:val="20"/>
        </w:rPr>
      </w:pPr>
    </w:p>
    <w:p w:rsidR="00001890" w:rsidRDefault="00001890" w:rsidP="00E4538D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Источники и литература.</w:t>
      </w:r>
    </w:p>
    <w:p w:rsidR="00001890" w:rsidRDefault="00001890" w:rsidP="00E4538D">
      <w:pPr>
        <w:pStyle w:val="Default"/>
        <w:rPr>
          <w:bCs/>
          <w:sz w:val="20"/>
          <w:szCs w:val="20"/>
        </w:rPr>
      </w:pPr>
    </w:p>
    <w:p w:rsidR="00001890" w:rsidRDefault="00001890" w:rsidP="00001890">
      <w:pPr>
        <w:pStyle w:val="Default"/>
        <w:numPr>
          <w:ilvl w:val="0"/>
          <w:numId w:val="5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История России. 7 класс. Учеб. Для </w:t>
      </w:r>
      <w:proofErr w:type="spellStart"/>
      <w:r>
        <w:rPr>
          <w:bCs/>
          <w:sz w:val="20"/>
          <w:szCs w:val="20"/>
        </w:rPr>
        <w:t>общеобразоват</w:t>
      </w:r>
      <w:proofErr w:type="spellEnd"/>
      <w:r>
        <w:rPr>
          <w:bCs/>
          <w:sz w:val="20"/>
          <w:szCs w:val="20"/>
        </w:rPr>
        <w:t xml:space="preserve">. </w:t>
      </w:r>
      <w:proofErr w:type="spellStart"/>
      <w:r>
        <w:rPr>
          <w:bCs/>
          <w:sz w:val="20"/>
          <w:szCs w:val="20"/>
        </w:rPr>
        <w:t>организций</w:t>
      </w:r>
      <w:proofErr w:type="spellEnd"/>
      <w:r>
        <w:rPr>
          <w:bCs/>
          <w:sz w:val="20"/>
          <w:szCs w:val="20"/>
        </w:rPr>
        <w:t xml:space="preserve"> в 2 ч. Ч.1/ Н.М. Арсентьев, А.А. Данилов, И.В. </w:t>
      </w:r>
      <w:proofErr w:type="spellStart"/>
      <w:r>
        <w:rPr>
          <w:bCs/>
          <w:sz w:val="20"/>
          <w:szCs w:val="20"/>
        </w:rPr>
        <w:t>Курукин</w:t>
      </w:r>
      <w:proofErr w:type="spellEnd"/>
      <w:r>
        <w:rPr>
          <w:bCs/>
          <w:sz w:val="20"/>
          <w:szCs w:val="20"/>
        </w:rPr>
        <w:t xml:space="preserve">; под ред. А.В. </w:t>
      </w:r>
      <w:proofErr w:type="spellStart"/>
      <w:r>
        <w:rPr>
          <w:bCs/>
          <w:sz w:val="20"/>
          <w:szCs w:val="20"/>
        </w:rPr>
        <w:t>Торкунова</w:t>
      </w:r>
      <w:proofErr w:type="spellEnd"/>
      <w:r>
        <w:rPr>
          <w:bCs/>
          <w:sz w:val="20"/>
          <w:szCs w:val="20"/>
        </w:rPr>
        <w:t>. – М: Просвещение , 2016</w:t>
      </w:r>
    </w:p>
    <w:p w:rsidR="00E4538D" w:rsidRPr="00001890" w:rsidRDefault="00B5125F" w:rsidP="00E4538D">
      <w:pPr>
        <w:pStyle w:val="Default"/>
        <w:numPr>
          <w:ilvl w:val="0"/>
          <w:numId w:val="5"/>
        </w:numPr>
        <w:rPr>
          <w:bCs/>
          <w:sz w:val="20"/>
          <w:szCs w:val="20"/>
        </w:rPr>
      </w:pPr>
      <w:r w:rsidRPr="00001890">
        <w:rPr>
          <w:bCs/>
          <w:sz w:val="20"/>
          <w:szCs w:val="20"/>
        </w:rPr>
        <w:t xml:space="preserve">История России. Хрестоматия. </w:t>
      </w:r>
      <w:r w:rsidR="00E4538D" w:rsidRPr="00001890">
        <w:rPr>
          <w:bCs/>
          <w:sz w:val="20"/>
          <w:szCs w:val="20"/>
        </w:rPr>
        <w:t>6—10 классы.  В 2-х частях</w:t>
      </w:r>
      <w:proofErr w:type="gramStart"/>
      <w:r w:rsidR="00E4538D" w:rsidRPr="00001890">
        <w:rPr>
          <w:sz w:val="20"/>
          <w:szCs w:val="20"/>
        </w:rPr>
        <w:t xml:space="preserve"> </w:t>
      </w:r>
      <w:r w:rsidR="0062616E" w:rsidRPr="00001890">
        <w:rPr>
          <w:sz w:val="20"/>
          <w:szCs w:val="20"/>
        </w:rPr>
        <w:t>.</w:t>
      </w:r>
      <w:proofErr w:type="gramEnd"/>
      <w:r w:rsidR="0062616E" w:rsidRPr="00001890">
        <w:rPr>
          <w:sz w:val="20"/>
          <w:szCs w:val="20"/>
        </w:rPr>
        <w:t xml:space="preserve">  - </w:t>
      </w:r>
      <w:r w:rsidR="00E4538D" w:rsidRPr="00001890">
        <w:rPr>
          <w:sz w:val="20"/>
          <w:szCs w:val="20"/>
        </w:rPr>
        <w:t>М: «Просвещение» , 2015</w:t>
      </w:r>
    </w:p>
    <w:p w:rsidR="0062616E" w:rsidRPr="00001890" w:rsidRDefault="0062616E" w:rsidP="00E4538D">
      <w:pPr>
        <w:pStyle w:val="Default"/>
        <w:numPr>
          <w:ilvl w:val="0"/>
          <w:numId w:val="5"/>
        </w:numPr>
        <w:rPr>
          <w:bCs/>
          <w:sz w:val="20"/>
          <w:szCs w:val="20"/>
        </w:rPr>
      </w:pPr>
      <w:r w:rsidRPr="00001890">
        <w:rPr>
          <w:sz w:val="20"/>
          <w:szCs w:val="20"/>
        </w:rPr>
        <w:t>Ключевский В.О. Курс русской истории. Полное издание в одном томе. – М.: «Издательство АЛЬФА-КНИГА», 2017</w:t>
      </w:r>
    </w:p>
    <w:sectPr w:rsidR="0062616E" w:rsidRPr="00001890" w:rsidSect="00D36BD7">
      <w:pgSz w:w="16838" w:h="11906" w:orient="landscape"/>
      <w:pgMar w:top="39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147F"/>
    <w:multiLevelType w:val="hybridMultilevel"/>
    <w:tmpl w:val="F0962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5631A"/>
    <w:multiLevelType w:val="hybridMultilevel"/>
    <w:tmpl w:val="0DB053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0A10E9"/>
    <w:multiLevelType w:val="hybridMultilevel"/>
    <w:tmpl w:val="623AAAF2"/>
    <w:lvl w:ilvl="0" w:tplc="D714D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6148E0"/>
    <w:multiLevelType w:val="hybridMultilevel"/>
    <w:tmpl w:val="EBE0818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DE7879"/>
    <w:multiLevelType w:val="hybridMultilevel"/>
    <w:tmpl w:val="906CFE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6E6543"/>
    <w:multiLevelType w:val="hybridMultilevel"/>
    <w:tmpl w:val="855CB108"/>
    <w:lvl w:ilvl="0" w:tplc="2EBAE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6129F"/>
    <w:multiLevelType w:val="hybridMultilevel"/>
    <w:tmpl w:val="7B7CC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45ADD"/>
    <w:rsid w:val="00001890"/>
    <w:rsid w:val="00086011"/>
    <w:rsid w:val="00152D37"/>
    <w:rsid w:val="00187142"/>
    <w:rsid w:val="001D53E4"/>
    <w:rsid w:val="00244F9F"/>
    <w:rsid w:val="00245ADD"/>
    <w:rsid w:val="0025599D"/>
    <w:rsid w:val="0062616E"/>
    <w:rsid w:val="00793B92"/>
    <w:rsid w:val="007C3AE3"/>
    <w:rsid w:val="009E1EC9"/>
    <w:rsid w:val="00A739E3"/>
    <w:rsid w:val="00B0600D"/>
    <w:rsid w:val="00B17CBD"/>
    <w:rsid w:val="00B5125F"/>
    <w:rsid w:val="00BA2894"/>
    <w:rsid w:val="00BC1F14"/>
    <w:rsid w:val="00BD0753"/>
    <w:rsid w:val="00BE2A31"/>
    <w:rsid w:val="00CE3493"/>
    <w:rsid w:val="00D36BD7"/>
    <w:rsid w:val="00D6276A"/>
    <w:rsid w:val="00DF1824"/>
    <w:rsid w:val="00E4538D"/>
    <w:rsid w:val="00FC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99D"/>
    <w:pPr>
      <w:ind w:left="720"/>
      <w:contextualSpacing/>
    </w:pPr>
  </w:style>
  <w:style w:type="table" w:styleId="a4">
    <w:name w:val="Table Grid"/>
    <w:basedOn w:val="a1"/>
    <w:uiPriority w:val="59"/>
    <w:rsid w:val="00D3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086011"/>
    <w:pPr>
      <w:spacing w:after="0" w:line="240" w:lineRule="auto"/>
      <w:ind w:firstLine="567"/>
    </w:pPr>
    <w:rPr>
      <w:rFonts w:eastAsia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086011"/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rsid w:val="00E45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0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2330</Words>
  <Characters>13282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8</cp:revision>
  <dcterms:created xsi:type="dcterms:W3CDTF">2018-04-01T07:39:00Z</dcterms:created>
  <dcterms:modified xsi:type="dcterms:W3CDTF">2018-04-02T04:52:00Z</dcterms:modified>
</cp:coreProperties>
</file>