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8" w:rsidRDefault="009D7BB8" w:rsidP="009D7BB8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Технологическая карта проведения технологии « Ежедневный рефлексивный круг» по Н.П. Гришаевой</w:t>
      </w:r>
    </w:p>
    <w:p w:rsidR="009D7BB8" w:rsidRDefault="009D7BB8" w:rsidP="009D7BB8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Цели и задачи:</w:t>
      </w:r>
    </w:p>
    <w:p w:rsidR="009D7BB8" w:rsidRPr="00FF5D3C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Развивать у детей навыки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 xml:space="preserve"> поведения и произвольного внимания; коммуникативные навыки;</w:t>
      </w:r>
    </w:p>
    <w:p w:rsidR="009D7BB8" w:rsidRPr="00FF5D3C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Совместно планировать с детьми события текущего дня, недели, месяца;</w:t>
      </w:r>
    </w:p>
    <w:p w:rsidR="009D7BB8" w:rsidRPr="00FF5D3C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Провести самодиагностику воспитателей;</w:t>
      </w:r>
    </w:p>
    <w:p w:rsidR="009D7BB8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 w:rsidRPr="00FF5D3C">
        <w:rPr>
          <w:rFonts w:ascii="Times New Roman" w:eastAsia="MS Gothic" w:hAnsi="Times New Roman" w:cs="Times New Roman"/>
          <w:sz w:val="24"/>
          <w:szCs w:val="24"/>
        </w:rPr>
        <w:t>Организовать взаимодействие ДО  и родителей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посредством технологии</w:t>
      </w:r>
    </w:p>
    <w:p w:rsidR="009D7BB8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« К родителям через детей»;</w:t>
      </w:r>
    </w:p>
    <w:p w:rsidR="009D7BB8" w:rsidRPr="00FF5D3C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общегрупповое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 xml:space="preserve"> пространство, общие нормы и ценности;</w:t>
      </w:r>
    </w:p>
    <w:p w:rsidR="009D7BB8" w:rsidRPr="00352479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Развивать познавательный интерес детей;</w:t>
      </w:r>
    </w:p>
    <w:p w:rsidR="009D7BB8" w:rsidRPr="00352479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учить детей способности переживать трудные ситуации и разочарования;</w:t>
      </w:r>
    </w:p>
    <w:p w:rsidR="009D7BB8" w:rsidRPr="00352479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учить умению разрешать конфликты;</w:t>
      </w:r>
    </w:p>
    <w:p w:rsidR="009D7BB8" w:rsidRPr="00352479" w:rsidRDefault="009D7BB8" w:rsidP="009D7BB8">
      <w:pPr>
        <w:pStyle w:val="a3"/>
        <w:numPr>
          <w:ilvl w:val="0"/>
          <w:numId w:val="1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формировать способность выслушать друг друга, ждать своей очереди.</w:t>
      </w:r>
    </w:p>
    <w:p w:rsidR="009D7BB8" w:rsidRDefault="009D7BB8" w:rsidP="009D7BB8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Этапы подготовки и  проведения рефлексивного  круга.</w:t>
      </w:r>
    </w:p>
    <w:p w:rsidR="009D7BB8" w:rsidRDefault="009D7BB8" w:rsidP="009D7BB8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Планирование тем рефлексивного круга на полугодие.</w:t>
      </w:r>
    </w:p>
    <w:p w:rsidR="009D7BB8" w:rsidRDefault="009D7BB8" w:rsidP="009D7BB8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Планирование вопросов рефлексивного круга на месяц.</w:t>
      </w:r>
    </w:p>
    <w:p w:rsidR="009D7BB8" w:rsidRDefault="009D7BB8" w:rsidP="009D7BB8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Подготовка атрибутов рефлексивного круга: подушки, музыка, свечи, ковёр.</w:t>
      </w:r>
    </w:p>
    <w:p w:rsidR="009D7BB8" w:rsidRDefault="009D7BB8" w:rsidP="009D7BB8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Собственно проведение рефлексивного круга.</w:t>
      </w:r>
    </w:p>
    <w:p w:rsidR="009D7BB8" w:rsidRDefault="009D7BB8" w:rsidP="009D7BB8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Рефлексия воспитателя.</w:t>
      </w:r>
    </w:p>
    <w:p w:rsidR="009D7BB8" w:rsidRDefault="009D7BB8" w:rsidP="009D7BB8">
      <w:pPr>
        <w:pStyle w:val="a3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D7BB8" w:rsidRDefault="009D7BB8" w:rsidP="009D7BB8">
      <w:pPr>
        <w:pStyle w:val="a3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352479">
        <w:rPr>
          <w:rFonts w:ascii="Times New Roman" w:eastAsia="MS Gothic" w:hAnsi="Times New Roman" w:cs="Times New Roman"/>
          <w:b/>
          <w:sz w:val="24"/>
          <w:szCs w:val="24"/>
        </w:rPr>
        <w:t>Правила проведения рефлексивного круга для взрослых.</w:t>
      </w:r>
    </w:p>
    <w:p w:rsidR="009D7BB8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Рефлексивный круг проводится ежедневно в удобное врем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>лучше с утра и вечером).</w:t>
      </w:r>
    </w:p>
    <w:p w:rsidR="009D7BB8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Круг начинается с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речовки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.</w:t>
      </w:r>
    </w:p>
    <w:p w:rsidR="009D7BB8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Время проведения:</w:t>
      </w:r>
    </w:p>
    <w:p w:rsidR="009D7BB8" w:rsidRDefault="009D7BB8" w:rsidP="009D7BB8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Младшая группа -5-10 минут;</w:t>
      </w:r>
    </w:p>
    <w:p w:rsidR="009D7BB8" w:rsidRDefault="009D7BB8" w:rsidP="009D7BB8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Подготовительная группа – до 20 минут.</w:t>
      </w:r>
    </w:p>
    <w:p w:rsidR="009D7BB8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Необходимо соблюдать атрибутику и традиционность проведения рефлексивного круга: приглушённый свет, спокойная музыка, свеча (можно электрическую), мягкий предмет (мяч), который дети передают (перекатывают) по кругу, место проведения - ковёр, подушки для мебели, круг на полу.</w:t>
      </w:r>
      <w:proofErr w:type="gramEnd"/>
    </w:p>
    <w:p w:rsidR="009D7BB8" w:rsidRPr="005B1105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 w:rsidRPr="005B1105">
        <w:rPr>
          <w:rFonts w:ascii="Times New Roman" w:eastAsia="MS Gothic" w:hAnsi="Times New Roman" w:cs="Times New Roman"/>
          <w:b/>
          <w:sz w:val="24"/>
          <w:szCs w:val="24"/>
        </w:rPr>
        <w:t>Нельзя оценивать высказывания  детей.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Если не знаешь, как реагировать на высказывания ребёнка, спросить его о чувствах, надо покивать головой и сказать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 xml:space="preserve"> « Так бывает».</w:t>
      </w:r>
    </w:p>
    <w:p w:rsidR="009D7BB8" w:rsidRDefault="009D7BB8" w:rsidP="009D7BB8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 w:rsidRPr="005B1105">
        <w:rPr>
          <w:rFonts w:ascii="Times New Roman" w:eastAsia="MS Gothic" w:hAnsi="Times New Roman" w:cs="Times New Roman"/>
          <w:sz w:val="24"/>
          <w:szCs w:val="24"/>
        </w:rPr>
        <w:t xml:space="preserve">Утренний круг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всегда заканчивается вопросом к родителям через детей.</w:t>
      </w:r>
    </w:p>
    <w:p w:rsidR="009D7BB8" w:rsidRDefault="009D7BB8" w:rsidP="009D7BB8">
      <w:pPr>
        <w:pStyle w:val="a3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5B1105">
        <w:rPr>
          <w:rFonts w:ascii="Times New Roman" w:eastAsia="MS Gothic" w:hAnsi="Times New Roman" w:cs="Times New Roman"/>
          <w:b/>
          <w:sz w:val="24"/>
          <w:szCs w:val="24"/>
        </w:rPr>
        <w:t>Правила проведения  рефлексивного круга для детей.</w:t>
      </w:r>
    </w:p>
    <w:p w:rsidR="009D7BB8" w:rsidRDefault="009D7BB8" w:rsidP="009D7BB8">
      <w:pPr>
        <w:pStyle w:val="a3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1.Говорит кто-то один или тот, у кого в руках предмет.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2. Отвечать на тот вопрос, который задан.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3. Не повторять.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4.Если не хочешь, можешь не говорить.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lastRenderedPageBreak/>
        <w:t>5. Если поднята рука, значит, нарушено правило круга («правило поднятой руки»).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b/>
          <w:sz w:val="24"/>
          <w:szCs w:val="24"/>
        </w:rPr>
      </w:pPr>
      <w:r w:rsidRPr="005B1105">
        <w:rPr>
          <w:rFonts w:ascii="Times New Roman" w:eastAsia="MS Gothic" w:hAnsi="Times New Roman" w:cs="Times New Roman"/>
          <w:b/>
          <w:sz w:val="24"/>
          <w:szCs w:val="24"/>
        </w:rPr>
        <w:t xml:space="preserve">Всё, </w:t>
      </w:r>
      <w:proofErr w:type="gramStart"/>
      <w:r w:rsidRPr="005B1105">
        <w:rPr>
          <w:rFonts w:ascii="Times New Roman" w:eastAsia="MS Gothic" w:hAnsi="Times New Roman" w:cs="Times New Roman"/>
          <w:b/>
          <w:sz w:val="24"/>
          <w:szCs w:val="24"/>
        </w:rPr>
        <w:t>что бы не</w:t>
      </w:r>
      <w:proofErr w:type="gramEnd"/>
      <w:r w:rsidRPr="005B1105">
        <w:rPr>
          <w:rFonts w:ascii="Times New Roman" w:eastAsia="MS Gothic" w:hAnsi="Times New Roman" w:cs="Times New Roman"/>
          <w:b/>
          <w:sz w:val="24"/>
          <w:szCs w:val="24"/>
        </w:rPr>
        <w:t xml:space="preserve"> происходило с детьми в течение дня в детском саду или дома, - это хороший повод обсудить вместе на кругу.</w:t>
      </w:r>
    </w:p>
    <w:p w:rsidR="009D7BB8" w:rsidRDefault="009D7BB8" w:rsidP="009D7BB8">
      <w:pPr>
        <w:pStyle w:val="a3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6F7"/>
    <w:multiLevelType w:val="hybridMultilevel"/>
    <w:tmpl w:val="60A8A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31403"/>
    <w:multiLevelType w:val="hybridMultilevel"/>
    <w:tmpl w:val="8D04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B4E"/>
    <w:multiLevelType w:val="hybridMultilevel"/>
    <w:tmpl w:val="2106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50E"/>
    <w:multiLevelType w:val="hybridMultilevel"/>
    <w:tmpl w:val="E69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7BB8"/>
    <w:rsid w:val="00182FC3"/>
    <w:rsid w:val="009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2022-07-05T04:07:00Z</dcterms:created>
  <dcterms:modified xsi:type="dcterms:W3CDTF">2022-07-05T04:07:00Z</dcterms:modified>
</cp:coreProperties>
</file>