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1D59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35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4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>Педагог-дефектолог – специалист, помогающий детям с отклонениями: глухонемым, с ЗПР, с нарушениями зрения, умственно отсталым. Его основные задачи – научить своих подопечных ориентироваться в обществе</w:t>
      </w:r>
    </w:p>
    <w:p>
      <w:pPr>
        <w:spacing w:before="0" w:after="135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4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>Дефектология тесно связана с такими науками как: психология, медицина, педагогика и др.</w:t>
      </w:r>
    </w:p>
    <w:p>
      <w:pPr>
        <w:spacing w:before="0" w:after="135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4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>Учитель-дефектолог проводит занятия по ФЭМП, ознакомлению с окружающим миром и развитию речи, обучению грамоте, чтению, игре, конструированию.</w:t>
      </w:r>
    </w:p>
    <w:p>
      <w:pPr>
        <w:spacing w:before="0" w:after="135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4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 xml:space="preserve">Основная деятельность учителя-дефектолога в нашей </w:t>
      </w:r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 xml:space="preserve"> направлена на детей с задержкой психического развития, которые продолжают испытывать трудности в овладении учебными знаниями, умениями, навыками и в специализированных условиях обучения. Этим учащимся обеспечивается дефектологическое сопровождение, которое подразумевает включение работы специалиста во все сферы учебно-воспитательного процесса.</w:t>
      </w:r>
    </w:p>
    <w:p>
      <w:pPr>
        <w:spacing w:before="0" w:after="135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4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4"/>
          <w:shd w:val="clear" w:fill="FFFFFF"/>
        </w:rPr>
        <w:t>Содержание работы специального педагога представляет собой целостный комплекс мер, направленных на оказание помощи, как ребенку в форме занятий и динамического наблюдения за ходом развития, так и родителям, учителям, администрации школы в форме рекомендаций.</w:t>
      </w: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C8BAEA"/>
    <w:multiLevelType w:val="hybridMultilevel"/>
    <w:lvl w:ilvl="0" w:tplc="39ED0E08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07DB81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C971C1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2BC6892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81EAA8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458C0B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282D20B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D94B8A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7CB536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CA4D296"/>
    <w:multiLevelType w:val="hybridMultilevel"/>
    <w:lvl w:ilvl="0" w:tplc="2A5781A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6243B2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4BAF77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90823E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65B8F6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B3C5A6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6A6CA1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5C35C4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20421E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1C8A3AF5"/>
    <w:multiLevelType w:val="hybridMultilevel"/>
    <w:lvl w:ilvl="0" w:tplc="4F698B9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254784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D0259D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CE40D0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6E1FD2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C8AE73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53F9B2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057C87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D4BFBF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5CC9FECD"/>
    <w:multiLevelType w:val="hybridMultilevel"/>
    <w:lvl w:ilvl="0" w:tplc="5FC19BD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3E8BC2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CFB691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10BF7D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CA6BDC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7FC7CF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7C0A4F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CB27DA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145120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