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2E" w:rsidRDefault="00AB493E" w:rsidP="00331C2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663D25">
        <w:rPr>
          <w:rFonts w:ascii="Times New Roman" w:hAnsi="Times New Roman" w:cs="Times New Roman"/>
          <w:b/>
          <w:sz w:val="40"/>
          <w:szCs w:val="40"/>
        </w:rPr>
        <w:t xml:space="preserve">Тематика </w:t>
      </w:r>
      <w:r w:rsidR="00663D25" w:rsidRPr="0092484A">
        <w:rPr>
          <w:rFonts w:ascii="Times New Roman" w:hAnsi="Times New Roman" w:cs="Times New Roman"/>
          <w:b/>
          <w:sz w:val="40"/>
          <w:szCs w:val="40"/>
        </w:rPr>
        <w:t>родительских</w:t>
      </w:r>
      <w:r w:rsidR="00331C2E" w:rsidRPr="0092484A">
        <w:rPr>
          <w:rFonts w:ascii="Times New Roman" w:hAnsi="Times New Roman" w:cs="Times New Roman"/>
          <w:b/>
          <w:sz w:val="40"/>
          <w:szCs w:val="40"/>
        </w:rPr>
        <w:t xml:space="preserve"> собраний</w:t>
      </w:r>
      <w:r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группе, с учётом современного подхода</w:t>
      </w:r>
      <w:r w:rsidR="00331C2E" w:rsidRPr="0092484A">
        <w:rPr>
          <w:rFonts w:ascii="Times New Roman" w:hAnsi="Times New Roman" w:cs="Times New Roman"/>
          <w:b/>
          <w:sz w:val="40"/>
          <w:szCs w:val="40"/>
        </w:rPr>
        <w:t xml:space="preserve"> в области дошкольного образования.</w:t>
      </w:r>
    </w:p>
    <w:p w:rsidR="00331C2E" w:rsidRPr="0092484A" w:rsidRDefault="00331C2E" w:rsidP="00331C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5"/>
        <w:gridCol w:w="4320"/>
        <w:gridCol w:w="5580"/>
      </w:tblGrid>
      <w:tr w:rsidR="00331C2E" w:rsidTr="00742CA6">
        <w:tc>
          <w:tcPr>
            <w:tcW w:w="4315" w:type="dxa"/>
          </w:tcPr>
          <w:p w:rsidR="00331C2E" w:rsidRDefault="00331C2E" w:rsidP="00742C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320" w:type="dxa"/>
          </w:tcPr>
          <w:p w:rsidR="00331C2E" w:rsidRDefault="00331C2E" w:rsidP="00742C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</w:t>
            </w:r>
          </w:p>
        </w:tc>
        <w:tc>
          <w:tcPr>
            <w:tcW w:w="5580" w:type="dxa"/>
          </w:tcPr>
          <w:p w:rsidR="00331C2E" w:rsidRDefault="00331C2E" w:rsidP="00742C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Основные вопросы</w:t>
            </w:r>
          </w:p>
        </w:tc>
      </w:tr>
      <w:tr w:rsidR="00331C2E" w:rsidTr="00742CA6">
        <w:tc>
          <w:tcPr>
            <w:tcW w:w="4315" w:type="dxa"/>
          </w:tcPr>
          <w:p w:rsidR="00331C2E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родителей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родитель – компетентный родитель!»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3B58">
              <w:rPr>
                <w:rFonts w:ascii="Times New Roman" w:hAnsi="Times New Roman" w:cs="Times New Roman"/>
                <w:sz w:val="28"/>
                <w:szCs w:val="28"/>
              </w:rPr>
              <w:t>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  <w:tc>
          <w:tcPr>
            <w:tcW w:w="5580" w:type="dxa"/>
          </w:tcPr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 xml:space="preserve">-Сущность и назначение </w:t>
            </w:r>
            <w:proofErr w:type="spellStart"/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211B0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образовании.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-Ориентиры и требования к качеству взаимодействия ДОУ и семьи.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- Общие направления и основные формы в работе с родителями.</w:t>
            </w:r>
          </w:p>
        </w:tc>
      </w:tr>
      <w:tr w:rsidR="00331C2E" w:rsidTr="00742CA6">
        <w:tc>
          <w:tcPr>
            <w:tcW w:w="4315" w:type="dxa"/>
          </w:tcPr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– игра «Это наши дети»</w:t>
            </w:r>
          </w:p>
        </w:tc>
        <w:tc>
          <w:tcPr>
            <w:tcW w:w="4320" w:type="dxa"/>
          </w:tcPr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воспитанников старшей группы к участию в жизнедеятельности детского сада, с целью конструктивного взаимодействия педагогов  и родителей с детьми.</w:t>
            </w:r>
          </w:p>
        </w:tc>
        <w:tc>
          <w:tcPr>
            <w:tcW w:w="5580" w:type="dxa"/>
          </w:tcPr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-Создать доброжелательную обстановку, положительные взаимоотношения между родителями и детьми.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- Достичь оптимального уровня взаимодействия педагогов и семьи через систему социального партнёрства и внедрения нетрадиционных форм работы.</w:t>
            </w:r>
          </w:p>
          <w:p w:rsidR="00331C2E" w:rsidRPr="00211B04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B04">
              <w:rPr>
                <w:rFonts w:ascii="Times New Roman" w:hAnsi="Times New Roman" w:cs="Times New Roman"/>
                <w:sz w:val="28"/>
                <w:szCs w:val="28"/>
              </w:rPr>
              <w:t>- Продемонстрировать родителям, что коллекционирование высказываний детей- необычайно увлекательное, интересное и в то же время серьёзное дело.</w:t>
            </w:r>
          </w:p>
        </w:tc>
      </w:tr>
      <w:tr w:rsidR="00331C2E" w:rsidTr="00742CA6">
        <w:tc>
          <w:tcPr>
            <w:tcW w:w="4315" w:type="dxa"/>
          </w:tcPr>
          <w:p w:rsidR="00331C2E" w:rsidRPr="00DC7B99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9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7B9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«КВН»</w:t>
            </w:r>
          </w:p>
        </w:tc>
        <w:tc>
          <w:tcPr>
            <w:tcW w:w="4320" w:type="dxa"/>
          </w:tcPr>
          <w:p w:rsidR="00331C2E" w:rsidRPr="00A859C2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C2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родителей воспитанников к участию в жизнедеятельности детского сада с целью конструктивного взаимодействия педагогов и </w:t>
            </w:r>
            <w:r w:rsidRPr="00A8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детьми; эмоциональное сближение всех участников образовательного процесса, организация их общения в неформальной обстановке.</w:t>
            </w:r>
          </w:p>
        </w:tc>
        <w:tc>
          <w:tcPr>
            <w:tcW w:w="5580" w:type="dxa"/>
          </w:tcPr>
          <w:p w:rsidR="00331C2E" w:rsidRPr="00A859C2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9C2">
              <w:rPr>
                <w:rFonts w:ascii="Times New Roman" w:hAnsi="Times New Roman" w:cs="Times New Roman"/>
                <w:sz w:val="28"/>
                <w:szCs w:val="28"/>
              </w:rPr>
              <w:t>доброжелательную обстановку, положительные взаимоотношения между родителями и детьми.</w:t>
            </w:r>
          </w:p>
          <w:p w:rsidR="00331C2E" w:rsidRPr="00A859C2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C2">
              <w:rPr>
                <w:rFonts w:ascii="Times New Roman" w:hAnsi="Times New Roman" w:cs="Times New Roman"/>
                <w:sz w:val="28"/>
                <w:szCs w:val="28"/>
              </w:rPr>
              <w:t xml:space="preserve">- достичь оптимального уровня взаимодействия педагогов и семьи через </w:t>
            </w:r>
            <w:r w:rsidRPr="00A8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 социального партнёрства и внедрения нетрадиционных форм работы.</w:t>
            </w:r>
          </w:p>
        </w:tc>
      </w:tr>
      <w:tr w:rsidR="00331C2E" w:rsidTr="00742CA6">
        <w:tc>
          <w:tcPr>
            <w:tcW w:w="4315" w:type="dxa"/>
          </w:tcPr>
          <w:p w:rsidR="00331C2E" w:rsidRPr="00DC7B99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Семейная гостиная "Семья - начало всех начал..."</w:t>
            </w:r>
          </w:p>
        </w:tc>
        <w:tc>
          <w:tcPr>
            <w:tcW w:w="4320" w:type="dxa"/>
          </w:tcPr>
          <w:p w:rsidR="00331C2E" w:rsidRPr="00A859C2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484A">
              <w:rPr>
                <w:rFonts w:ascii="Times New Roman" w:hAnsi="Times New Roman" w:cs="Times New Roman"/>
                <w:sz w:val="28"/>
                <w:szCs w:val="28"/>
              </w:rPr>
              <w:t>аучить родителей слышать и понимать своего ребенка, формировать мотивы успеха; повысить уровень педагогической культуры родителей; достичь оптимального уровня взаимодействия детского сада и семьи через созданную систему социального партнерства.</w:t>
            </w:r>
          </w:p>
        </w:tc>
        <w:tc>
          <w:tcPr>
            <w:tcW w:w="5580" w:type="dxa"/>
          </w:tcPr>
          <w:p w:rsidR="00331C2E" w:rsidRPr="0092484A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4A">
              <w:rPr>
                <w:rFonts w:ascii="Times New Roman" w:hAnsi="Times New Roman" w:cs="Times New Roman"/>
                <w:sz w:val="28"/>
                <w:szCs w:val="28"/>
              </w:rPr>
              <w:t>Активизировать и обогатить воспитательные умения родителей;</w:t>
            </w:r>
          </w:p>
          <w:p w:rsidR="00331C2E" w:rsidRPr="0092484A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4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Поддержать уверенность родителей в собственных педагогических возможностях, помочь им осознать свою воспитательную роль в семье, свой опыт взаимоотношений с ребенком;</w:t>
            </w:r>
          </w:p>
          <w:p w:rsidR="00331C2E" w:rsidRPr="00A859C2" w:rsidRDefault="00331C2E" w:rsidP="0074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84A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атмосферу общности интересов, эмоциональной поддержки и взаимопомощи.</w:t>
            </w:r>
          </w:p>
        </w:tc>
      </w:tr>
    </w:tbl>
    <w:p w:rsidR="009804FD" w:rsidRDefault="009804FD"/>
    <w:sectPr w:rsidR="009804FD" w:rsidSect="00331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E"/>
    <w:rsid w:val="00331C2E"/>
    <w:rsid w:val="00663D25"/>
    <w:rsid w:val="009804FD"/>
    <w:rsid w:val="00A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342"/>
  <w15:chartTrackingRefBased/>
  <w15:docId w15:val="{815F06B1-2D11-4AB3-B8BF-210F850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</dc:creator>
  <cp:keywords/>
  <dc:description/>
  <cp:lastModifiedBy>YRINA</cp:lastModifiedBy>
  <cp:revision>3</cp:revision>
  <dcterms:created xsi:type="dcterms:W3CDTF">2017-05-27T11:37:00Z</dcterms:created>
  <dcterms:modified xsi:type="dcterms:W3CDTF">2018-09-05T10:14:00Z</dcterms:modified>
</cp:coreProperties>
</file>