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33"/>
        <w:gridCol w:w="852"/>
        <w:gridCol w:w="1590"/>
        <w:gridCol w:w="403"/>
        <w:gridCol w:w="1875"/>
        <w:gridCol w:w="3263"/>
      </w:tblGrid>
      <w:tr w:rsidR="00CA02E0" w:rsidRPr="0062702C" w:rsidTr="00EF1F4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Теңдеуді шешу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D673D3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</w:tr>
      <w:tr w:rsidR="00CA02E0" w:rsidRPr="00045A88" w:rsidTr="00EF1F4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:</w:t>
            </w:r>
            <w:r w:rsidRPr="006270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 02.2017ж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8F4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</w:p>
        </w:tc>
      </w:tr>
      <w:tr w:rsidR="00CA02E0" w:rsidRPr="0062702C" w:rsidTr="00EF1F4F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1-сынып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  <w:r w:rsidRPr="006270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02E0" w:rsidRPr="008F4FFE" w:rsidTr="00EF1F4F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Оқу мақсаты:</w:t>
            </w:r>
          </w:p>
        </w:tc>
        <w:tc>
          <w:tcPr>
            <w:tcW w:w="7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таңдау әдісі және қосу мен азайту амалдарының байланысы негізінде теңдеулерді шешеді;</w:t>
            </w: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қосу мен азайту арасындағы байланыстар негізінде теңдік құру үшін әріпті өрнектерді қолданады.</w:t>
            </w:r>
          </w:p>
        </w:tc>
      </w:tr>
      <w:tr w:rsidR="00CA02E0" w:rsidRPr="0062702C" w:rsidTr="00EF1F4F">
        <w:trPr>
          <w:trHeight w:val="114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7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7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Кейбі</w:t>
            </w:r>
            <w:proofErr w:type="gram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оқушылар:</w:t>
            </w:r>
          </w:p>
        </w:tc>
        <w:tc>
          <w:tcPr>
            <w:tcW w:w="71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CA02E0" w:rsidRPr="0062702C" w:rsidTr="00EF1F4F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Әр оқушыға арналған: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ламинатталған қағаз парағы;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маркер;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белгісіз азайғышы бар теңдеулер жазылған парақ­­ шалар;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сан кестесі;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0-ден 20-ға дейінгі сандар жазылған сандық сәуле. Әр топқа арналған: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лото ойын алаңының жиынтығы (4 теңдеу жазылған­ 2 ойын алаңы, теңдеулердің жауабы көрсетілген­ 8 парақша);</w:t>
            </w: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А3 парағы.</w:t>
            </w:r>
          </w:p>
        </w:tc>
      </w:tr>
      <w:tr w:rsidR="00CA02E0" w:rsidRPr="0062702C" w:rsidTr="00EF1F4F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Тірек сөздер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Теңдеуді шешу</w:t>
            </w:r>
          </w:p>
        </w:tc>
      </w:tr>
      <w:tr w:rsidR="00CA02E0" w:rsidRPr="008F4FFE" w:rsidTr="00EF1F4F">
        <w:trPr>
          <w:trHeight w:val="7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кез келген теңдеуді шешуге қажетті тәсілді таңдай білу дағдысын бекіту.</w:t>
            </w:r>
          </w:p>
        </w:tc>
      </w:tr>
      <w:tr w:rsidR="00CA02E0" w:rsidRPr="0062702C" w:rsidTr="00EF1F4F">
        <w:trPr>
          <w:trHeight w:val="912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gram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ққа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байланысты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деректі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Саба</w:t>
            </w:r>
            <w:proofErr w:type="gram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ққа қатысты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ескертпелер</w:t>
            </w:r>
            <w:proofErr w:type="spellEnd"/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CA02E0" w:rsidRPr="00EF6383" w:rsidTr="00EF1F4F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EF6383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барлық өтілген тақырыптардың қоры­ тындысы шығарылады. Есептегенде 20 көлеміндегі сандар­ шығатын теңдеулерді шешудің барлық тәсілдері­ қарастырылады. Оқушылар теңдеуді ше­ шудің­ берілген тәсілін қолданып қана қоймай, үш мүмкіндіктің­ ішінен таңдай отырып, теңдеулердің барлық түрін шеше білу біліктілігін көрсетуі­ керек. Сабақта алгоритм бойынша бөліктер мен бүтіннің арасындағы өзара байланыс негізінде шешілетін теңдеулерді шешу жолын талдап айтып беруі тиіс. Теңдеуді шешудің дұрыстығын­ ауызша тексеруге кеңес беріледі. Кіріспе тапсырма. Сабақтың басында өткен тақы­ рыптарды қайталаңыздар:</w:t>
            </w:r>
          </w:p>
          <w:p w:rsidR="00CA02E0" w:rsidRPr="00EF6383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 дегеніміз не?</w:t>
            </w:r>
          </w:p>
          <w:p w:rsidR="00CA02E0" w:rsidRPr="00EF6383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– х = 2, х – 3 = 9, х + 8 = 11, 2 + х = 13 теңдеулеріндегі бөліктер мен бүтіннің қайсы­сы бел­ гісіз болып табылатынын атаңыз.</w:t>
            </w:r>
          </w:p>
          <w:p w:rsidR="00CA02E0" w:rsidRPr="00B15731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теңдеудегі белгісіздің мәнін табу үшін қандай амал қолдану керек?</w:t>
            </w:r>
          </w:p>
          <w:p w:rsidR="00CA02E0" w:rsidRPr="00B15731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Теңдеуді шешу кезіндегі өз іс-әрекетіңе қалай</w:t>
            </w:r>
          </w:p>
          <w:p w:rsidR="00CA02E0" w:rsidRPr="00B15731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000"/>
            </w:tblPr>
            <w:tblGrid>
              <w:gridCol w:w="2240"/>
              <w:gridCol w:w="640"/>
              <w:gridCol w:w="1700"/>
            </w:tblGrid>
            <w:tr w:rsidR="00CA02E0" w:rsidRPr="00EF6383" w:rsidTr="00EF1F4F">
              <w:trPr>
                <w:trHeight w:val="253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түсініктеме бересің?</w:t>
                  </w:r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Теңдеуді </w:t>
                  </w: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шешу</w:t>
                  </w:r>
                  <w:proofErr w:type="spellEnd"/>
                </w:p>
              </w:tc>
              <w:tc>
                <w:tcPr>
                  <w:tcW w:w="2340" w:type="dxa"/>
                  <w:gridSpan w:val="2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Түсініктеме: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алгоритмі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(жатқа</w:t>
                  </w:r>
                  <w:proofErr w:type="gramEnd"/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Теңдеуді оқимын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айтылмайды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  <w:proofErr w:type="gramEnd"/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.</w:t>
                  </w: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Теңдеудегі</w:t>
                  </w:r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Осы теңдеудегі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бө</w:t>
                  </w:r>
                  <w:proofErr w:type="gram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іктер пен бүтінді</w:t>
                  </w:r>
                </w:p>
              </w:tc>
              <w:tc>
                <w:tcPr>
                  <w:tcW w:w="2340" w:type="dxa"/>
                  <w:gridSpan w:val="2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белгісіз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…</w:t>
                  </w:r>
                  <w:proofErr w:type="gram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табу.</w:t>
                  </w:r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Белгісізді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табу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Белгісіздің</w:t>
                  </w:r>
                </w:p>
              </w:tc>
              <w:tc>
                <w:tcPr>
                  <w:tcW w:w="2340" w:type="dxa"/>
                  <w:gridSpan w:val="2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ережесін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қолданамын.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қосылғыш, азайтқыш</w:t>
                  </w:r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</w:t>
                  </w: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-тің мәні </w:t>
                  </w: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айырма</w:t>
                  </w:r>
                  <w:proofErr w:type="spellEnd"/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немесе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азайғыш </w:t>
                  </w: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екенін</w:t>
                  </w:r>
                  <w:proofErr w:type="spellEnd"/>
                </w:p>
              </w:tc>
              <w:tc>
                <w:tcPr>
                  <w:tcW w:w="2340" w:type="dxa"/>
                  <w:gridSpan w:val="2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 … тең.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анықтау.</w:t>
                  </w:r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Жауабы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EF63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</w:t>
                  </w: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-тің мәні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Белгісізді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табу</w:t>
                  </w:r>
                </w:p>
              </w:tc>
              <w:tc>
                <w:tcPr>
                  <w:tcW w:w="2340" w:type="dxa"/>
                  <w:gridSpan w:val="2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тең.</w:t>
                  </w:r>
                </w:p>
              </w:tc>
            </w:tr>
            <w:tr w:rsidR="00CA02E0" w:rsidRPr="00EF6383" w:rsidTr="00EF1F4F">
              <w:trPr>
                <w:trHeight w:val="240"/>
              </w:trPr>
              <w:tc>
                <w:tcPr>
                  <w:tcW w:w="22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ережесін</w:t>
                  </w:r>
                  <w:proofErr w:type="spellEnd"/>
                  <w:r w:rsidRPr="00EF6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қолдану.</w:t>
                  </w:r>
                </w:p>
              </w:tc>
              <w:tc>
                <w:tcPr>
                  <w:tcW w:w="64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CA02E0" w:rsidRPr="00EF6383" w:rsidRDefault="00CA02E0" w:rsidP="008F4FFE">
                  <w:pPr>
                    <w:pStyle w:val="a3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02E0" w:rsidRPr="00EF6383" w:rsidRDefault="00CA02E0" w:rsidP="00CA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Амалды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E0" w:rsidRPr="00EF6383" w:rsidRDefault="00CA02E0" w:rsidP="00CA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Жауабын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айту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Қобдишада </w:t>
            </w:r>
            <w:proofErr w:type="spellStart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>неше</w:t>
            </w:r>
            <w:proofErr w:type="spellEnd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>інжу</w:t>
            </w:r>
            <w:proofErr w:type="spellEnd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бар?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жұппен орындатыңыз. Оқушылардан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суреттегі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інжу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теңдеу құрып, оны шығаруды сұраңыз.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соң оқушылар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түсіндіре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, теңдеуді өзара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gram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қажет.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Белгісіз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қосылғыш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белгісіз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азайтқыш арқылы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түрлі теңдеу құру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+ 4 = 10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10 –</w:t>
            </w:r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= 4.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 теңдеу құрып, оны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шешуі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EF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– 4 = 10.</w:t>
            </w:r>
            <w:r w:rsidR="00D236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26" style="position:absolute;z-index:-251657216;visibility:visible;mso-position-horizontal-relative:text;mso-position-vertical-relative:text" from="-.35pt,3.3pt" to="23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" o:allowincell="f" strokecolor="#333" strokeweight="1pt"/>
              </w:pict>
            </w:r>
            <w:r w:rsidR="00D236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39" style="position:absolute;z-index:-251656192;visibility:visible;mso-position-horizontal-relative:text;mso-position-vertical-relative:text" from=".1pt,2.8pt" to="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" o:allowincell="f" strokecolor="#333" strokeweight="1pt"/>
              </w:pict>
            </w:r>
            <w:r w:rsidR="00D236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8" style="position:absolute;z-index:-251655168;visibility:visible;mso-position-horizontal-relative:text;mso-position-vertical-relative:text" from="238.25pt,2.8pt" to="238.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" o:allowincell="f" strokecolor="#333" strokeweight="1pt"/>
              </w:pict>
            </w:r>
          </w:p>
          <w:p w:rsidR="00CA02E0" w:rsidRPr="00EF6383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>Жауабы</w:t>
            </w:r>
            <w:proofErr w:type="spellEnd"/>
            <w:r w:rsidRPr="00EF63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02E0" w:rsidRPr="00B15731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інжу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бар;</w:t>
            </w:r>
          </w:p>
          <w:p w:rsidR="00CA02E0" w:rsidRPr="00B15731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інжу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B15731" w:rsidRDefault="00CA02E0" w:rsidP="00EF1F4F">
            <w:pPr>
              <w:spacing w:line="266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Ә</w:t>
            </w:r>
            <w:proofErr w:type="gramStart"/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іптердің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мәнін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тап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ұмысты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жұппен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ұйым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­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дастырыңыз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Оқушылар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бөлі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орындап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содан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кейін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барлығы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бірге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жүргізуіне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болады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Оқушылар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санның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құрамы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бой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­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ынша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әрбі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теңдеудегі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белгісізді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анықтайды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5" o:spid="_x0000_s1037" style="position:absolute;left:0;text-align:left;z-index:-251654144;visibility:visible;mso-position-horizontal-relative:text;mso-position-vertical-relative:text" from="-.35pt,2pt" to="23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" o:allowincell="f" strokecolor="#333" strokeweight="1pt"/>
              </w:pict>
            </w:r>
            <w:r w:rsid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4" o:spid="_x0000_s1036" style="position:absolute;left:0;text-align:left;z-index:-251653120;visibility:visible;mso-position-horizontal-relative:text;mso-position-vertical-relative:text" from=".1pt,1.5pt" to=".1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" o:allowincell="f" strokecolor="#333" strokeweight="1pt"/>
              </w:pict>
            </w:r>
            <w:r w:rsid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3" o:spid="_x0000_s1035" style="position:absolute;left:0;text-align:left;z-index:-251652096;visibility:visible;mso-position-horizontal-relative:text;mso-position-vertical-relative:text" from="238.25pt,1.5pt" to="238.2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" o:allowincell="f" strokecolor="#333" strokeweight="1pt"/>
              </w:pict>
            </w:r>
          </w:p>
          <w:p w:rsidR="00CA02E0" w:rsidRPr="00B15731" w:rsidRDefault="00CA02E0" w:rsidP="00EF1F4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  <w:t>Жауабы</w:t>
            </w:r>
            <w:proofErr w:type="spellEnd"/>
            <w:r w:rsidRPr="00B15731"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  <w:t>:</w:t>
            </w:r>
          </w:p>
          <w:p w:rsidR="00CA02E0" w:rsidRPr="00B15731" w:rsidRDefault="00CA02E0" w:rsidP="00EF1F4F">
            <w:pPr>
              <w:spacing w:line="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E0" w:rsidRPr="00B15731" w:rsidRDefault="00CA02E0" w:rsidP="00EF1F4F">
            <w:pPr>
              <w:spacing w:line="264" w:lineRule="auto"/>
              <w:ind w:left="80" w:right="39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11;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6;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11;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100;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10;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80;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40;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1573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= 70.</w:t>
            </w:r>
            <w:r w:rsid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2" o:spid="_x0000_s1034" style="position:absolute;left:0;text-align:left;z-index:-251651072;visibility:visible;mso-position-horizontal-relative:text;mso-position-vertical-relative:text" from="-.35pt,1.5pt" to="23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" o:allowincell="f" strokecolor="#333" strokeweight="1pt"/>
              </w:pict>
            </w:r>
          </w:p>
          <w:p w:rsidR="00CA02E0" w:rsidRPr="00EF6383" w:rsidRDefault="00CA02E0" w:rsidP="00EF1F4F">
            <w:pPr>
              <w:spacing w:line="273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Шығарып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кө</w:t>
            </w:r>
            <w:proofErr w:type="gramStart"/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ұмысты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жұппен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ұйымдастыры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­</w:t>
            </w:r>
            <w:r w:rsidRPr="00B15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ңыз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Теңдеуді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шешуді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ламинатталғ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ан</w:t>
            </w:r>
            <w:proofErr w:type="gram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қағазда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орын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дауды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ұсыныңыз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оқушы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­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лар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белгісіз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қосылғыш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азайтқыш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немесе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азай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>­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ғыш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өліне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теңдеуді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шешу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тәсілін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өз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еркінше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таңдауы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қажет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Теңдеуде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оннан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үлкен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сандар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ға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амалдар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қолданылғандықтан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сандық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сәу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лені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қажет</w:t>
            </w:r>
            <w:r w:rsidRPr="00B157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Орындап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болған 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соң ж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ұптар парақтарды­ өзара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ауыстырып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тексереді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A02E0" w:rsidRPr="00EF6383" w:rsidRDefault="00D2368F" w:rsidP="00EF1F4F">
            <w:pPr>
              <w:spacing w:line="239" w:lineRule="auto"/>
              <w:ind w:left="80"/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</w:pPr>
            <w:r w:rsidRPr="00D2368F">
              <w:rPr>
                <w:rFonts w:ascii="Times New Roman" w:eastAsia="Arial" w:hAnsi="Times New Roman" w:cs="Times New Roman"/>
                <w:b/>
                <w:noProof/>
                <w:color w:val="FFFFFF"/>
                <w:sz w:val="24"/>
                <w:szCs w:val="24"/>
              </w:rPr>
              <w:pict>
                <v:line id="Прямая соединительная линия 22" o:spid="_x0000_s1033" style="position:absolute;left:0;text-align:left;z-index:-251650048;visibility:visible;mso-position-horizontal-relative:page;mso-position-vertical-relative:page" from="56.65pt,65.65pt" to="295.8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" o:allowincell="f" strokecolor="#333" strokeweight="1pt">
                  <w10:wrap anchorx="page" anchory="page"/>
                </v:line>
              </w:pict>
            </w:r>
            <w:r w:rsidRPr="00D2368F">
              <w:rPr>
                <w:rFonts w:ascii="Times New Roman" w:eastAsia="Arial" w:hAnsi="Times New Roman" w:cs="Times New Roman"/>
                <w:b/>
                <w:noProof/>
                <w:color w:val="FFFFFF"/>
                <w:sz w:val="24"/>
                <w:szCs w:val="24"/>
              </w:rPr>
              <w:pict>
                <v:line id="Прямая соединительная линия 21" o:spid="_x0000_s1032" style="position:absolute;left:0;text-align:left;z-index:-251649024;visibility:visible;mso-position-horizontal-relative:page;mso-position-vertical-relative:page" from="57.15pt,65.15pt" to="57.1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" o:allowincell="f" strokecolor="#333" strokeweight="1pt">
                  <w10:wrap anchorx="page" anchory="page"/>
                </v:line>
              </w:pict>
            </w:r>
            <w:r w:rsidRPr="00D2368F">
              <w:rPr>
                <w:rFonts w:ascii="Times New Roman" w:eastAsia="Arial" w:hAnsi="Times New Roman" w:cs="Times New Roman"/>
                <w:b/>
                <w:noProof/>
                <w:color w:val="FFFFFF"/>
                <w:sz w:val="24"/>
                <w:szCs w:val="24"/>
              </w:rPr>
              <w:pict>
                <v:line id="Прямая соединительная линия 20" o:spid="_x0000_s1031" style="position:absolute;left:0;text-align:left;z-index:-251648000;visibility:visible;mso-position-horizontal-relative:page;mso-position-vertical-relative:page" from="295.3pt,65.15pt" to="295.3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" o:allowincell="f" strokecolor="#333" strokeweight="1pt">
                  <w10:wrap anchorx="page" anchory="page"/>
                </v:line>
              </w:pict>
            </w:r>
            <w:proofErr w:type="spellStart"/>
            <w:r w:rsidR="00CA02E0" w:rsidRPr="00EF6383"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  <w:t>Жауабы</w:t>
            </w:r>
            <w:proofErr w:type="spellEnd"/>
            <w:r w:rsidR="00CA02E0" w:rsidRPr="00EF6383"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  <w:t>:</w:t>
            </w:r>
          </w:p>
          <w:p w:rsidR="00CA02E0" w:rsidRPr="00EF6383" w:rsidRDefault="00CA02E0" w:rsidP="00EF1F4F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E0" w:rsidRPr="00EF6383" w:rsidRDefault="00CA02E0" w:rsidP="00EF1F4F">
            <w:pPr>
              <w:spacing w:line="274" w:lineRule="auto"/>
              <w:ind w:left="80" w:right="40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х = 11; у = 10;</w:t>
            </w:r>
          </w:p>
          <w:p w:rsidR="00CA02E0" w:rsidRPr="00EF6383" w:rsidRDefault="00CA02E0" w:rsidP="00EF1F4F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E0" w:rsidRPr="00EF6383" w:rsidRDefault="00CA02E0" w:rsidP="00EF1F4F">
            <w:pPr>
              <w:spacing w:line="303" w:lineRule="auto"/>
              <w:ind w:left="80" w:right="40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= 20;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b = 16.</w:t>
            </w:r>
            <w:r w:rsid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9" o:spid="_x0000_s1030" style="position:absolute;left:0;text-align:left;z-index:-251646976;visibility:visible;mso-position-horizontal-relative:text;mso-position-vertical-relative:text" from="-.3pt,-.2pt" to="238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" o:allowincell="f" strokecolor="#333" strokeweight="1pt"/>
              </w:pict>
            </w:r>
          </w:p>
          <w:p w:rsidR="00CA02E0" w:rsidRPr="00EF6383" w:rsidRDefault="00CA02E0" w:rsidP="00EF1F4F">
            <w:pPr>
              <w:spacing w:line="27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Орындап</w:t>
            </w:r>
            <w:proofErr w:type="spellEnd"/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көр.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Оқ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ушылар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жұппен</w:t>
            </w:r>
            <w:r w:rsidRPr="00EF63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орындатыңыз. Оқ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ушылар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ға лото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ойнауды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ұсыныңыз.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алаңындағы әрбі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ұяшыққа осы ұяшықтағы тап­ сырманың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жауабы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жазылған парақшаны қою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. Бұ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ойында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ойыншылар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текшені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кезекпен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лақтырады. Текшенің бет жағына түскен сан теңдеудің біреуінің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жауабы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болады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парақ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ша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жазып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шешілген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теңдеуді жабу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алаңындағы барлық теңдеулерді түгел жапқан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жеңіске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жетеді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. Әрбі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өзінің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алаңында жазылған теңдеулерді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шешеді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A02E0" w:rsidRPr="00EF6383" w:rsidRDefault="00CA02E0" w:rsidP="00EF1F4F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E0" w:rsidRPr="00EF6383" w:rsidRDefault="00CA02E0" w:rsidP="00EF1F4F">
            <w:pPr>
              <w:spacing w:line="295" w:lineRule="auto"/>
              <w:ind w:left="280" w:right="27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ойыншыда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20 –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х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14;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у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– 4 = 0;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а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+ 9 = 10.</w:t>
            </w:r>
          </w:p>
          <w:p w:rsidR="00CA02E0" w:rsidRPr="00EF6383" w:rsidRDefault="00CA02E0" w:rsidP="00EF1F4F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E0" w:rsidRPr="00EF6383" w:rsidRDefault="00CA02E0" w:rsidP="00EF1F4F">
            <w:pPr>
              <w:spacing w:line="309" w:lineRule="auto"/>
              <w:ind w:left="280" w:right="28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Екінші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ойыншыда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18 –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х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13;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у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– 3 = 0;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 + </w:t>
            </w:r>
            <w:r w:rsidRPr="00EF638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х</w:t>
            </w:r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20.</w:t>
            </w:r>
          </w:p>
          <w:p w:rsidR="00CA02E0" w:rsidRPr="00B15731" w:rsidRDefault="00D2368F" w:rsidP="00EF1F4F">
            <w:pPr>
              <w:spacing w:line="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8" o:spid="_x0000_s1029" style="position:absolute;z-index:-251645952;visibility:visible" from="-.3pt,-.35pt" to="238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" o:allowincell="f" strokecolor="#333" strokeweight="1pt"/>
              </w:pict>
            </w:r>
            <w:r w:rsidRP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7" o:spid="_x0000_s1028" style="position:absolute;z-index:-251644928;visibility:visible" from=".15pt,-.85pt" to=".1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" o:allowincell="f" strokecolor="#333" strokeweight="1pt"/>
              </w:pict>
            </w:r>
            <w:r w:rsidRPr="00D2368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" o:spid="_x0000_s1027" style="position:absolute;z-index:-251643904;visibility:visible" from="238.3pt,-.85pt" to="238.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" o:allowincell="f" strokecolor="#333" strokeweight="1pt"/>
              </w:pict>
            </w:r>
          </w:p>
          <w:p w:rsidR="00CA02E0" w:rsidRPr="00EF6383" w:rsidRDefault="00CA02E0" w:rsidP="00EF1F4F">
            <w:pPr>
              <w:spacing w:line="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  <w:t>Жауабы</w:t>
            </w:r>
            <w:proofErr w:type="spellEnd"/>
            <w:r w:rsidRPr="00EF6383">
              <w:rPr>
                <w:rFonts w:ascii="Times New Roman" w:eastAsia="Arial" w:hAnsi="Times New Roman" w:cs="Times New Roman"/>
                <w:b/>
                <w:color w:val="666666"/>
                <w:sz w:val="24"/>
                <w:szCs w:val="24"/>
              </w:rPr>
              <w:t>:</w:t>
            </w:r>
          </w:p>
          <w:p w:rsidR="00CA02E0" w:rsidRPr="00EF6383" w:rsidRDefault="00CA02E0" w:rsidP="00EF1F4F">
            <w:pPr>
              <w:spacing w:line="331" w:lineRule="auto"/>
              <w:ind w:left="80" w:right="2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ойыншыда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6, 4, 10.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екінші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ойыншыда</w:t>
            </w:r>
            <w:proofErr w:type="spellEnd"/>
            <w:r w:rsidRPr="00EF6383">
              <w:rPr>
                <w:rFonts w:ascii="Times New Roman" w:eastAsia="Arial" w:hAnsi="Times New Roman" w:cs="Times New Roman"/>
                <w:sz w:val="24"/>
                <w:szCs w:val="24"/>
              </w:rPr>
              <w:t>: 3, 2, 5.</w:t>
            </w:r>
          </w:p>
          <w:p w:rsidR="00CA02E0" w:rsidRPr="00EF6383" w:rsidRDefault="00CA02E0" w:rsidP="00EF1F4F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E0" w:rsidRPr="0062702C" w:rsidTr="00EF1F4F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Тілдік</w:t>
            </w:r>
            <w:proofErr w:type="spellEnd"/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құзыреттілікті қалыптастыру</w:t>
            </w: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Қосымша </w:t>
            </w:r>
            <w:proofErr w:type="spellStart"/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тапсырмалар</w:t>
            </w:r>
            <w:proofErr w:type="spellEnd"/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CA02E0" w:rsidRPr="0062702C" w:rsidTr="00EF1F4F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E0" w:rsidRPr="0062702C" w:rsidRDefault="00CA02E0" w:rsidP="00EF1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Математикалық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сөйлеуді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ндердің мағынасын түсіні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ариф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метикалық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амалдарды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меңгеру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Сабақта­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осын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мақсатқа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жету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оқушының өз </w:t>
            </w:r>
            <w:proofErr w:type="spellStart"/>
            <w:proofErr w:type="gram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ікірін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шешім­-ді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түсіндіруіне,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теңдеуге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ойлас</w:t>
            </w:r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тыруына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және шешімінің дұрыстығын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тексе­ріп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­ үйре­ </w:t>
            </w:r>
            <w:proofErr w:type="spellStart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>нуіне</w:t>
            </w:r>
            <w:proofErr w:type="spellEnd"/>
            <w:r w:rsidRPr="00EF6383">
              <w:rPr>
                <w:rFonts w:ascii="Times New Roman" w:hAnsi="Times New Roman" w:cs="Times New Roman"/>
                <w:sz w:val="24"/>
                <w:szCs w:val="24"/>
              </w:rPr>
              <w:t xml:space="preserve"> көмектеседі.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Парақшалар. Бұл тапсырма арифметикалық амалдың бөлік және бүтін түрінде берілген ком­ поненттерінің­ өзара байланысы туралы түсінікті бекітеді­. Оқушылар теңдеудегі белгісіздерді сәйкес парақшалармен қосады. Парақшада арифметикалық амал компоненттерінің атауы жазылған және тең­ деудегі­ белгісіздің бүтін әлде оның бөлігі болатыны 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Орындалу үлгісі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келтірілген­.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Шетеннен жасалған моншақ. Оқушылар жүзге дейінгі сандарды қосу мен азайтуғ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 берілген теңдеуді шешуі тиіс.</w:t>
            </w:r>
          </w:p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Жауабы:</w:t>
            </w:r>
          </w:p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а) х = 50; ә) y = 40; б) a = 20.</w:t>
            </w:r>
          </w:p>
        </w:tc>
      </w:tr>
      <w:tr w:rsidR="00CA02E0" w:rsidRPr="008F4FFE" w:rsidTr="00EF1F4F">
        <w:trPr>
          <w:trHeight w:val="1390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0" w:rsidRPr="0062702C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r w:rsidRPr="006270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 соңында: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теңдеулерді шешкенде амалдың ұқсас­ тығы мен айырмашылығын біледі;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теңдеуді шешкендегі өз іс-әрекетін түсіндіре біледі;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шешімін тексеруді үйренеді.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сабақты меңгеру деңгейін тексеру үшін сұрақ қойыңыз: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— Қандай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 теңдеу деп аталады?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— Теңдеудегі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белгісіздің мәні қалай аталады?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Белгісіз азайғышы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кез келген теңдеу құр.</w:t>
            </w:r>
          </w:p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Белгісіз азайғыш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болып не табылады? (Бүтін.)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Белгісіз азайтқышы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кез келген теңдеу құр.</w:t>
            </w:r>
          </w:p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Белгісіз азайтқыш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болып не табылады? (Бөлік.)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Белгісіз қосылғышы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кез келген теңдеу құр.</w:t>
            </w:r>
          </w:p>
          <w:p w:rsidR="00CA02E0" w:rsidRPr="00B15731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Белгісіз қосылғыш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болып не табылады? (Бөлік.)</w:t>
            </w:r>
          </w:p>
          <w:p w:rsidR="00CA02E0" w:rsidRPr="00EF6383" w:rsidRDefault="00CA02E0" w:rsidP="00EF1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дәптеріндегі “Жетістік баспалдағы” бо-йын­ша­ өзін-өзі бағала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жұмысын жүргізіңіз.</w:t>
            </w:r>
          </w:p>
        </w:tc>
      </w:tr>
    </w:tbl>
    <w:p w:rsidR="0002501F" w:rsidRPr="00CA02E0" w:rsidRDefault="00CA02E0">
      <w:pPr>
        <w:rPr>
          <w:lang w:val="kk-KZ"/>
        </w:rPr>
      </w:pPr>
      <w:r w:rsidRPr="0062702C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sectPr w:rsidR="0002501F" w:rsidRPr="00CA02E0" w:rsidSect="00D23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28" w:rsidRDefault="004E2828" w:rsidP="00CA02E0">
      <w:r>
        <w:separator/>
      </w:r>
    </w:p>
  </w:endnote>
  <w:endnote w:type="continuationSeparator" w:id="0">
    <w:p w:rsidR="004E2828" w:rsidRDefault="004E2828" w:rsidP="00CA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E0" w:rsidRDefault="00CA02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E0" w:rsidRDefault="00CA02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E0" w:rsidRDefault="00CA02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28" w:rsidRDefault="004E2828" w:rsidP="00CA02E0">
      <w:r>
        <w:separator/>
      </w:r>
    </w:p>
  </w:footnote>
  <w:footnote w:type="continuationSeparator" w:id="0">
    <w:p w:rsidR="004E2828" w:rsidRDefault="004E2828" w:rsidP="00CA0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E0" w:rsidRDefault="00CA02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E0" w:rsidRPr="00CA02E0" w:rsidRDefault="00CA02E0">
    <w:pPr>
      <w:pStyle w:val="a5"/>
      <w:rPr>
        <w:lang w:val="kk-KZ"/>
      </w:rPr>
    </w:pPr>
    <w:r>
      <w:t>Математика  п</w:t>
    </w:r>
    <w:r>
      <w:rPr>
        <w:lang w:val="kk-KZ"/>
      </w:rPr>
      <w:t xml:space="preserve">әні.  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E0" w:rsidRDefault="00CA02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A4E77B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E0"/>
    <w:rsid w:val="0002501F"/>
    <w:rsid w:val="002F68E9"/>
    <w:rsid w:val="004E2828"/>
    <w:rsid w:val="008F4FFE"/>
    <w:rsid w:val="00CA02E0"/>
    <w:rsid w:val="00D2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2E0"/>
    <w:pPr>
      <w:spacing w:after="0" w:line="240" w:lineRule="auto"/>
    </w:pPr>
  </w:style>
  <w:style w:type="table" w:styleId="a4">
    <w:name w:val="Table Grid"/>
    <w:basedOn w:val="a1"/>
    <w:uiPriority w:val="59"/>
    <w:rsid w:val="00CA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0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2E0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0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2E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2E0"/>
    <w:pPr>
      <w:spacing w:after="0" w:line="240" w:lineRule="auto"/>
    </w:pPr>
  </w:style>
  <w:style w:type="table" w:styleId="a4">
    <w:name w:val="Table Grid"/>
    <w:basedOn w:val="a1"/>
    <w:uiPriority w:val="59"/>
    <w:rsid w:val="00CA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2E0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0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2E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2017-03-02T21:11:00Z</dcterms:created>
  <dcterms:modified xsi:type="dcterms:W3CDTF">2017-03-02T21:11:00Z</dcterms:modified>
</cp:coreProperties>
</file>