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6" w:rsidRDefault="00D61C36" w:rsidP="00D61C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Теоретико-методологічна</w:t>
      </w:r>
      <w:r w:rsidRPr="00A97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значущість </w:t>
      </w:r>
      <w:r w:rsidRPr="00A97FA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94391D">
        <w:rPr>
          <w:b/>
          <w:sz w:val="28"/>
          <w:szCs w:val="28"/>
          <w:lang w:val="uk-UA"/>
        </w:rPr>
        <w:t xml:space="preserve"> </w:t>
      </w:r>
      <w:r w:rsidRPr="009439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феномена студентських ЗМІ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сучасній науці та </w:t>
      </w:r>
      <w:r w:rsidRPr="0094391D">
        <w:rPr>
          <w:rFonts w:ascii="Times New Roman" w:hAnsi="Times New Roman" w:cs="Times New Roman"/>
          <w:b/>
          <w:sz w:val="28"/>
          <w:szCs w:val="28"/>
          <w:lang w:val="uk-UA"/>
        </w:rPr>
        <w:t>журналістській практиці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C36" w:rsidRDefault="00D61C36" w:rsidP="00D61C36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:rsidR="00D61C36" w:rsidRPr="00A97FA1" w:rsidRDefault="00D61C36" w:rsidP="00D61C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>Системний підхід як метод пізнання, який призвів, зокрема, до створення теорії інформації1, використовується в дослідженні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91D">
        <w:rPr>
          <w:rFonts w:ascii="Times New Roman" w:hAnsi="Times New Roman" w:cs="Times New Roman"/>
          <w:sz w:val="28"/>
          <w:szCs w:val="28"/>
          <w:lang w:val="uk-UA"/>
        </w:rPr>
        <w:t>феномена студентських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943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будується на поєднанні декількох методів,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 яких метод історизму, історико-філософський, </w:t>
      </w:r>
      <w:proofErr w:type="spellStart"/>
      <w:r w:rsidRPr="00A97FA1">
        <w:rPr>
          <w:rFonts w:ascii="Times New Roman" w:hAnsi="Times New Roman" w:cs="Times New Roman"/>
          <w:sz w:val="28"/>
          <w:szCs w:val="28"/>
          <w:lang w:val="uk-UA"/>
        </w:rPr>
        <w:t>історико-теоретичний</w:t>
      </w:r>
      <w:proofErr w:type="spellEnd"/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, структурний, компаративістський, контекстуально-феноменологічний, </w:t>
      </w:r>
      <w:proofErr w:type="spellStart"/>
      <w:r w:rsidRPr="00A97FA1">
        <w:rPr>
          <w:rFonts w:ascii="Times New Roman" w:hAnsi="Times New Roman" w:cs="Times New Roman"/>
          <w:sz w:val="28"/>
          <w:szCs w:val="28"/>
          <w:lang w:val="uk-UA"/>
        </w:rPr>
        <w:t>інтертекстуальні</w:t>
      </w:r>
      <w:proofErr w:type="spellEnd"/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 методи. Традиційні літературознавчі методи аналізу не завжди ефективні при роботі з публіцистичними, філософськими, політичними, соціологічними, психологічними текстами і вимагають залучення більшого кола історико-культурних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реалій для прочитання основних «кодів»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 складних творів, тому поряд з історичним підходом використовуються прийоми </w:t>
      </w:r>
      <w:proofErr w:type="spellStart"/>
      <w:r w:rsidRPr="00A97FA1">
        <w:rPr>
          <w:rFonts w:ascii="Times New Roman" w:hAnsi="Times New Roman" w:cs="Times New Roman"/>
          <w:sz w:val="28"/>
          <w:szCs w:val="28"/>
          <w:lang w:val="uk-UA"/>
        </w:rPr>
        <w:t>герменевтического</w:t>
      </w:r>
      <w:proofErr w:type="spellEnd"/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 аналізу, які можуть служити опорою для вибудовування певних концепцій,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узагальнюються 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>індук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тивні, дедуктивні,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традукти</w:t>
      </w:r>
      <w:r w:rsidRPr="00A97FA1">
        <w:rPr>
          <w:rFonts w:ascii="Times New Roman" w:hAnsi="Times New Roman" w:cs="Times New Roman"/>
          <w:sz w:val="28"/>
          <w:szCs w:val="28"/>
          <w:lang w:val="uk-UA"/>
        </w:rPr>
        <w:t>вні</w:t>
      </w:r>
      <w:proofErr w:type="spellEnd"/>
      <w:r w:rsidRPr="00A97FA1">
        <w:rPr>
          <w:rFonts w:ascii="Times New Roman" w:hAnsi="Times New Roman" w:cs="Times New Roman"/>
          <w:sz w:val="28"/>
          <w:szCs w:val="28"/>
          <w:lang w:val="uk-UA"/>
        </w:rPr>
        <w:t xml:space="preserve"> висновки, що дозволяють аналізувати емпіричний матеріал, йдучи від часткового до загального, робити порівняння і аналогії методом синтезу.</w:t>
      </w:r>
    </w:p>
    <w:p w:rsidR="00D61C36" w:rsidRPr="008716AD" w:rsidRDefault="00D61C36" w:rsidP="00D61C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6AD">
        <w:rPr>
          <w:rFonts w:ascii="Times New Roman" w:hAnsi="Times New Roman" w:cs="Times New Roman"/>
          <w:sz w:val="28"/>
          <w:szCs w:val="28"/>
          <w:lang w:val="uk-UA"/>
        </w:rPr>
        <w:t xml:space="preserve">Важливе 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проблеми</w:t>
      </w:r>
      <w:r w:rsidRPr="008716AD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716AD">
        <w:rPr>
          <w:rFonts w:ascii="Times New Roman" w:hAnsi="Times New Roman" w:cs="Times New Roman"/>
          <w:sz w:val="28"/>
          <w:szCs w:val="28"/>
          <w:lang w:val="uk-UA"/>
        </w:rPr>
        <w:t xml:space="preserve"> історіософські концепції розвитку цивілізаційних процесів 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8716AD">
        <w:rPr>
          <w:rFonts w:ascii="Times New Roman" w:hAnsi="Times New Roman" w:cs="Times New Roman"/>
          <w:sz w:val="28"/>
          <w:szCs w:val="28"/>
          <w:lang w:val="uk-UA"/>
        </w:rPr>
        <w:t>Тойнбі</w:t>
      </w:r>
      <w:proofErr w:type="spellEnd"/>
      <w:r w:rsidRPr="008716AD">
        <w:rPr>
          <w:rFonts w:ascii="Times New Roman" w:hAnsi="Times New Roman" w:cs="Times New Roman"/>
          <w:sz w:val="28"/>
          <w:szCs w:val="28"/>
          <w:lang w:val="uk-UA"/>
        </w:rPr>
        <w:t>, Е.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Тоффлера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 </w:t>
      </w:r>
      <w:r w:rsidRPr="008716AD">
        <w:rPr>
          <w:rFonts w:ascii="Times New Roman" w:hAnsi="Times New Roman" w:cs="Times New Roman"/>
          <w:sz w:val="28"/>
          <w:szCs w:val="28"/>
          <w:lang w:val="uk-UA"/>
        </w:rPr>
        <w:t>Шпенглера, загальнотеоретичні уста</w:t>
      </w:r>
      <w:r>
        <w:rPr>
          <w:rFonts w:ascii="Times New Roman" w:hAnsi="Times New Roman" w:cs="Times New Roman"/>
          <w:sz w:val="28"/>
          <w:szCs w:val="28"/>
          <w:lang w:val="uk-UA"/>
        </w:rPr>
        <w:t>новки феноменологічної школи Е. </w:t>
      </w:r>
      <w:proofErr w:type="spellStart"/>
      <w:r w:rsidRPr="008716AD">
        <w:rPr>
          <w:rFonts w:ascii="Times New Roman" w:hAnsi="Times New Roman" w:cs="Times New Roman"/>
          <w:sz w:val="28"/>
          <w:szCs w:val="28"/>
          <w:lang w:val="uk-UA"/>
        </w:rPr>
        <w:t>Гуссерля</w:t>
      </w:r>
      <w:proofErr w:type="spellEnd"/>
      <w:r w:rsidRPr="008716A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61C36" w:rsidRDefault="00D61C36" w:rsidP="00D61C3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6AD">
        <w:rPr>
          <w:rFonts w:ascii="Times New Roman" w:hAnsi="Times New Roman" w:cs="Times New Roman"/>
          <w:sz w:val="28"/>
          <w:szCs w:val="28"/>
          <w:lang w:val="uk-UA"/>
        </w:rPr>
        <w:t>Для аналізу загальних</w:t>
      </w:r>
      <w:r>
        <w:rPr>
          <w:lang w:val="uk-UA"/>
        </w:rPr>
        <w:t xml:space="preserve"> </w:t>
      </w:r>
      <w:r w:rsidRPr="008716AD">
        <w:rPr>
          <w:rFonts w:ascii="Times New Roman" w:hAnsi="Times New Roman" w:cs="Times New Roman"/>
          <w:sz w:val="28"/>
          <w:szCs w:val="28"/>
          <w:lang w:val="uk-UA"/>
        </w:rPr>
        <w:t>проблем історії та теорії журналістики особ</w:t>
      </w:r>
      <w:r>
        <w:rPr>
          <w:rFonts w:ascii="Times New Roman" w:hAnsi="Times New Roman" w:cs="Times New Roman"/>
          <w:sz w:val="28"/>
          <w:szCs w:val="28"/>
          <w:lang w:val="uk-UA"/>
        </w:rPr>
        <w:t>ливу роль відіграли праці 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Войтасіка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Вороненкової</w:t>
      </w:r>
      <w:proofErr w:type="spellEnd"/>
      <w:r w:rsidRPr="008716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В. Горохова, С. Гуревича, П. </w:t>
      </w:r>
      <w:r w:rsidRPr="008716AD">
        <w:rPr>
          <w:rFonts w:ascii="Times New Roman" w:hAnsi="Times New Roman" w:cs="Times New Roman"/>
          <w:sz w:val="28"/>
          <w:szCs w:val="28"/>
          <w:lang w:val="uk-UA"/>
        </w:rPr>
        <w:t>Гуревича,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Засурського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Е. Корнілова, 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Кройчика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Р. </w:t>
      </w:r>
      <w:proofErr w:type="spellStart"/>
      <w:r w:rsidRPr="008716AD">
        <w:rPr>
          <w:rFonts w:ascii="Times New Roman" w:hAnsi="Times New Roman" w:cs="Times New Roman"/>
          <w:sz w:val="28"/>
          <w:szCs w:val="28"/>
          <w:lang w:val="uk-UA"/>
        </w:rPr>
        <w:t>Овсепяна</w:t>
      </w:r>
      <w:proofErr w:type="spellEnd"/>
      <w:r w:rsidRPr="008716A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Є. Прохорова, Г. Рузавіна, Л. Федотової та ін. </w:t>
      </w:r>
      <w:r w:rsidRPr="00EB1B76">
        <w:rPr>
          <w:rFonts w:ascii="Times New Roman" w:hAnsi="Times New Roman" w:cs="Times New Roman"/>
          <w:sz w:val="28"/>
          <w:szCs w:val="28"/>
          <w:lang w:val="uk-UA"/>
        </w:rPr>
        <w:t>Емпіричну базу дослідження утворюють роботи як мовою оригіналу, так і в перекладі А. де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Токвіля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А.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Шопенг</w:t>
      </w:r>
      <w:r>
        <w:rPr>
          <w:rFonts w:ascii="Times New Roman" w:hAnsi="Times New Roman" w:cs="Times New Roman"/>
          <w:sz w:val="28"/>
          <w:szCs w:val="28"/>
          <w:lang w:val="uk-UA"/>
        </w:rPr>
        <w:t>ауера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 Ніцше,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Манхейм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З. </w:t>
      </w:r>
      <w:r w:rsidRPr="00EB1B76">
        <w:rPr>
          <w:rFonts w:ascii="Times New Roman" w:hAnsi="Times New Roman" w:cs="Times New Roman"/>
          <w:sz w:val="28"/>
          <w:szCs w:val="28"/>
          <w:lang w:val="uk-UA"/>
        </w:rPr>
        <w:t xml:space="preserve">Фрейда, 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.Тарда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М. Вебера, К.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Ясперса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Використовуються філософські, соціологічні, психологічні </w:t>
      </w:r>
      <w:r w:rsidRPr="00EB1B7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їх попередників і наступників, роботи з теорії ЗМІ зарубіжних вчених XX ст. (Е.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ромм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Т. Адорно, Г. </w:t>
      </w:r>
      <w:r w:rsidRPr="00EB1B76">
        <w:rPr>
          <w:rFonts w:ascii="Times New Roman" w:hAnsi="Times New Roman" w:cs="Times New Roman"/>
          <w:sz w:val="28"/>
          <w:szCs w:val="28"/>
          <w:lang w:val="uk-UA"/>
        </w:rPr>
        <w:t>Маркузе, М.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Хоркхаймер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, Ф.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Сіберт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, Т.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Пітерсон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, У.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Шрамм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Маклюен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, Г. </w:t>
      </w:r>
      <w:proofErr w:type="spellStart"/>
      <w:r w:rsidRPr="00EB1B76">
        <w:rPr>
          <w:rFonts w:ascii="Times New Roman" w:hAnsi="Times New Roman" w:cs="Times New Roman"/>
          <w:sz w:val="28"/>
          <w:szCs w:val="28"/>
          <w:lang w:val="uk-UA"/>
        </w:rPr>
        <w:t>Лассуелл</w:t>
      </w:r>
      <w:proofErr w:type="spellEnd"/>
      <w:r w:rsidRPr="00EB1B7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D5FAE" w:rsidRPr="00D61C36" w:rsidRDefault="00D61C36" w:rsidP="00D61C36">
      <w:pPr>
        <w:spacing w:after="0" w:line="360" w:lineRule="auto"/>
        <w:ind w:firstLine="709"/>
        <w:jc w:val="both"/>
        <w:rPr>
          <w:lang w:val="uk-UA"/>
        </w:rPr>
      </w:pPr>
      <w:r w:rsidRPr="003D4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Теоретична і практична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значущість</w:t>
      </w:r>
      <w:r w:rsidRPr="003D4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 матеріали і результати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великий культурно-історичний, фактологічний, філософський, теоретичний та історико-філологічний матеріал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розвʼязанні</w:t>
      </w:r>
      <w:proofErr w:type="spellEnd"/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учасних 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конкретних питань, пов'язаних з практикою ідеологічного і духовного впливу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студентську 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аудиторію, з проблемами аргументації журналістських виступів. Ці матеріали і висновки можуть бути використані в наукових працях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вишівських курсах − 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базових курсах з історії та теорії журналістики і в спеціальних курсах з окремих проблем теорії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журналістики,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комунікати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істи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3D4DD6">
        <w:rPr>
          <w:rFonts w:ascii="Times New Roman" w:hAnsi="Times New Roman" w:cs="Times New Roman"/>
          <w:sz w:val="28"/>
          <w:szCs w:val="28"/>
          <w:lang w:val="uk-UA"/>
        </w:rPr>
        <w:t xml:space="preserve">. Дисертаційні матеріали стануть у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>годі як для фахівців з теорії та історії журналістики, так і для шир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3D4DD6">
        <w:rPr>
          <w:rFonts w:ascii="Times New Roman" w:hAnsi="Times New Roman" w:cs="Times New Roman"/>
          <w:sz w:val="28"/>
          <w:szCs w:val="28"/>
          <w:lang w:val="uk-UA"/>
        </w:rPr>
        <w:t>ого кола дослідників різних аспектів журналістики, літературознавства, культурології, філософії, соціології, психології, політології. Результати аналізу і загальні висновки можуть бути використані при подальшому вивченні історії філософії зарубіжної і вітчизняної журналістики</w:t>
      </w:r>
    </w:p>
    <w:sectPr w:rsidR="005D5FAE" w:rsidRPr="00D61C36" w:rsidSect="005D5FA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CC" w:rsidRDefault="00366CCC" w:rsidP="004C6868">
      <w:pPr>
        <w:spacing w:after="0" w:line="240" w:lineRule="auto"/>
      </w:pPr>
      <w:r>
        <w:separator/>
      </w:r>
    </w:p>
  </w:endnote>
  <w:endnote w:type="continuationSeparator" w:id="0">
    <w:p w:rsidR="00366CCC" w:rsidRDefault="00366CCC" w:rsidP="004C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CC" w:rsidRDefault="00366CCC" w:rsidP="004C6868">
      <w:pPr>
        <w:spacing w:after="0" w:line="240" w:lineRule="auto"/>
      </w:pPr>
      <w:r>
        <w:separator/>
      </w:r>
    </w:p>
  </w:footnote>
  <w:footnote w:type="continuationSeparator" w:id="0">
    <w:p w:rsidR="00366CCC" w:rsidRDefault="00366CCC" w:rsidP="004C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43524"/>
      <w:docPartObj>
        <w:docPartGallery w:val="Page Numbers (Top of Page)"/>
        <w:docPartUnique/>
      </w:docPartObj>
    </w:sdtPr>
    <w:sdtContent>
      <w:p w:rsidR="004C6868" w:rsidRDefault="004C6868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C6868" w:rsidRDefault="004C68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36"/>
    <w:rsid w:val="00366CCC"/>
    <w:rsid w:val="004C6868"/>
    <w:rsid w:val="005D5FAE"/>
    <w:rsid w:val="009702EE"/>
    <w:rsid w:val="00B82FC8"/>
    <w:rsid w:val="00CF21AB"/>
    <w:rsid w:val="00D6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868"/>
  </w:style>
  <w:style w:type="paragraph" w:styleId="a6">
    <w:name w:val="footer"/>
    <w:basedOn w:val="a"/>
    <w:link w:val="a7"/>
    <w:uiPriority w:val="99"/>
    <w:semiHidden/>
    <w:unhideWhenUsed/>
    <w:rsid w:val="004C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2017-10-07T19:33:00Z</dcterms:created>
  <dcterms:modified xsi:type="dcterms:W3CDTF">2017-10-07T19:37:00Z</dcterms:modified>
</cp:coreProperties>
</file>