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1.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Какие физические величины характеризуют влажность возду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ха?</w:t>
      </w:r>
    </w:p>
    <w:p w:rsid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Абсолютная и относительная влажность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Количество водяного пара в воздухе и степень его насы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щения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Температура воздуха и число источников влаги — водо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емов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2.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Абсолютная влажность показывает</w:t>
      </w:r>
    </w:p>
    <w:p w:rsid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сколько водяного пара содержится в 1 м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воздуха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сколько граммов водяного пара содержится в 1 м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воздуха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сколько водяного пара содержится в разных объемах воздуха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3.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Плотность водяного пара в атмосфере при температуре 20</w:t>
      </w:r>
      <w:proofErr w:type="gramStart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 xml:space="preserve"> °С</w:t>
      </w:r>
      <w:proofErr w:type="gramEnd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 xml:space="preserve"> равна 15,25 г/м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Какова абсолютная влажность воздуха?</w:t>
      </w:r>
    </w:p>
    <w:p w:rsid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Для ответа на вопрос недостаточно данных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15,25 г/м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30,5 г/м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4.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 xml:space="preserve"> Относительная влажность </w:t>
      </w:r>
      <w:proofErr w:type="gramStart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-ф</w:t>
      </w:r>
      <w:proofErr w:type="gramEnd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изическая величина, показываю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щая степень насыщения водяного пара в воздухе. Она равна</w:t>
      </w:r>
    </w:p>
    <w:p w:rsid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proofErr w:type="gramStart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выраженному в процентах отношению плотности ρ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bscript"/>
          <w:lang w:eastAsia="ru-RU"/>
        </w:rPr>
        <w:t>0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насы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щенного водяного пара при данной температуре к плотно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сти ρ водяного пара в воздухе при этой температуре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разности плотностей насыщенного водяного пара при дан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ной температуре и водяного пара, содержащегося в воздухе при этой температуре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выраженному в процентах отношению абсолютной влаж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ности воздуха ρ при данной температуре к плотности насыщенного водяного пара ρ</w:t>
      </w:r>
      <w:r w:rsidRPr="00D747EC">
        <w:rPr>
          <w:rFonts w:ascii="inherit" w:eastAsia="Times New Roman" w:hAnsi="inherit" w:cs="Segoe UI"/>
          <w:color w:val="555555"/>
          <w:sz w:val="16"/>
          <w:szCs w:val="16"/>
          <w:bdr w:val="none" w:sz="0" w:space="0" w:color="auto" w:frame="1"/>
          <w:vertAlign w:val="subscript"/>
          <w:lang w:eastAsia="ru-RU"/>
        </w:rPr>
        <w:t>0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при той же</w:t>
      </w:r>
      <w:proofErr w:type="gramEnd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 xml:space="preserve"> температуре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5.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Как изменяется относительная влажность воздуха летним яс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ным днем от раннего утра к полудню?</w:t>
      </w:r>
    </w:p>
    <w:p w:rsid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Не изменяется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Уменьшается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Увеличивается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bookmarkStart w:id="0" w:name="_GoBack"/>
      <w:bookmarkEnd w:id="0"/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6.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При каком условии образуется туман?</w:t>
      </w:r>
    </w:p>
    <w:p w:rsidR="00D747EC" w:rsidRPr="00D747EC" w:rsidRDefault="00D747EC" w:rsidP="00D747EC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При высокой влажности воздуха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При сильном понижении температуры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При снижении температуры воздуха ниже той, при кото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рой содержащийся в нем пар становится насыщенным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7.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 xml:space="preserve"> Точка росы </w:t>
      </w:r>
      <w:proofErr w:type="gramStart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-э</w:t>
      </w:r>
      <w:proofErr w:type="gramEnd"/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то температура, при которой</w:t>
      </w:r>
    </w:p>
    <w:p w:rsidR="00D747EC" w:rsidRPr="00D747EC" w:rsidRDefault="00D747EC" w:rsidP="00D747EC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пар, находящийся в воздухе, становится насыщенным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влажность воздуха столь велика, что водяной пар конден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сируется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содержащийся в воздухе водяной пар выделяется в виде росы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8.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Какой должна быть температура воздуха, чтобы при данной абсолютной влажности относительная влажность была максимальной — 100-процентной?</w:t>
      </w:r>
    </w:p>
    <w:p w:rsidR="00D747EC" w:rsidRPr="00D747EC" w:rsidRDefault="00D747EC" w:rsidP="00D747EC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Она должна быть близка к нулю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Она должна быть равна точке росы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Температура воздуха должна быть максимальной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9.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Какими приборами измеряют влажность воздуха?</w:t>
      </w:r>
    </w:p>
    <w:p w:rsidR="00D747EC" w:rsidRPr="00D747EC" w:rsidRDefault="00D747EC" w:rsidP="00D747EC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Гигрометрами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Барометрами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Термометрами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4) Психрометрами</w:t>
      </w:r>
    </w:p>
    <w:p w:rsidR="00D747EC" w:rsidRPr="00D747EC" w:rsidRDefault="00D747EC" w:rsidP="00D747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inherit" w:eastAsia="Times New Roman" w:hAnsi="inherit" w:cs="Segoe UI"/>
          <w:b/>
          <w:bCs/>
          <w:color w:val="555555"/>
          <w:sz w:val="16"/>
          <w:szCs w:val="16"/>
          <w:bdr w:val="none" w:sz="0" w:space="0" w:color="auto" w:frame="1"/>
          <w:lang w:eastAsia="ru-RU"/>
        </w:rPr>
        <w:t>10.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 Разность показаний сухого и влажного термометров психро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softHyphen/>
        <w:t>метра уменьшилась. Как изменилась влажность воздуха?</w:t>
      </w:r>
    </w:p>
    <w:p w:rsidR="00D747EC" w:rsidRPr="00D747EC" w:rsidRDefault="00D747EC" w:rsidP="00D747EC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</w:pP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t>1) Увеличилась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2) Уменьшилась</w:t>
      </w:r>
      <w:r w:rsidRPr="00D747EC">
        <w:rPr>
          <w:rFonts w:ascii="Segoe UI" w:eastAsia="Times New Roman" w:hAnsi="Segoe UI" w:cs="Segoe UI"/>
          <w:color w:val="555555"/>
          <w:sz w:val="16"/>
          <w:szCs w:val="16"/>
          <w:lang w:eastAsia="ru-RU"/>
        </w:rPr>
        <w:br/>
        <w:t>3) Изменилась неопределенным образом</w:t>
      </w:r>
    </w:p>
    <w:p w:rsidR="006E210E" w:rsidRPr="00D747EC" w:rsidRDefault="006E210E" w:rsidP="00D747EC">
      <w:pPr>
        <w:spacing w:line="240" w:lineRule="auto"/>
        <w:rPr>
          <w:sz w:val="16"/>
          <w:szCs w:val="16"/>
        </w:rPr>
      </w:pPr>
    </w:p>
    <w:sectPr w:rsidR="006E210E" w:rsidRPr="00D7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E"/>
    <w:rsid w:val="006E210E"/>
    <w:rsid w:val="00CD398E"/>
    <w:rsid w:val="00D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9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21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61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0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1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9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1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8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78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7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3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6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4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664942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81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15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13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65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13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82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78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77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Тансылу</dc:creator>
  <cp:keywords/>
  <dc:description/>
  <cp:lastModifiedBy>Тансылу</cp:lastModifiedBy>
  <cp:revision>2</cp:revision>
  <dcterms:created xsi:type="dcterms:W3CDTF">2022-12-05T06:01:00Z</dcterms:created>
  <dcterms:modified xsi:type="dcterms:W3CDTF">2022-12-05T06:03:00Z</dcterms:modified>
</cp:coreProperties>
</file>