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CE2" w:rsidRPr="00223F11" w:rsidRDefault="005C0CE2" w:rsidP="005C0CE2">
      <w:pPr>
        <w:jc w:val="center"/>
        <w:rPr>
          <w:b/>
          <w:sz w:val="28"/>
          <w:lang w:val="kk-KZ"/>
        </w:rPr>
      </w:pPr>
      <w:bookmarkStart w:id="0" w:name="para1"/>
      <w:r w:rsidRPr="00223F11">
        <w:rPr>
          <w:b/>
          <w:sz w:val="28"/>
          <w:lang w:val="kk-KZ"/>
        </w:rPr>
        <w:t>О.Тұрмағанбетұлы атындағы Жаңаөзен мұнай және газ колледжі</w:t>
      </w:r>
    </w:p>
    <w:p w:rsidR="005C0CE2" w:rsidRPr="00223F11" w:rsidRDefault="005C0CE2" w:rsidP="005C0CE2">
      <w:pPr>
        <w:jc w:val="center"/>
        <w:rPr>
          <w:b/>
          <w:color w:val="993366"/>
          <w:sz w:val="28"/>
          <w:lang w:val="kk-KZ"/>
        </w:rPr>
      </w:pPr>
    </w:p>
    <w:p w:rsidR="00223F11" w:rsidRPr="00BD1722" w:rsidRDefault="00223F11" w:rsidP="00223F11">
      <w:pPr>
        <w:ind w:left="4956" w:firstLine="708"/>
        <w:rPr>
          <w:bCs/>
          <w:iCs/>
          <w:sz w:val="28"/>
          <w:szCs w:val="28"/>
          <w:lang w:val="kk-KZ"/>
        </w:rPr>
      </w:pPr>
      <w:r w:rsidRPr="00BD1722">
        <w:rPr>
          <w:bCs/>
          <w:iCs/>
          <w:sz w:val="28"/>
          <w:szCs w:val="28"/>
          <w:lang w:val="kk-KZ"/>
        </w:rPr>
        <w:t>«Бекітемін»</w:t>
      </w:r>
    </w:p>
    <w:p w:rsidR="00223F11" w:rsidRPr="00BD1722" w:rsidRDefault="00223F11" w:rsidP="00223F11">
      <w:pPr>
        <w:ind w:left="5664"/>
        <w:rPr>
          <w:bCs/>
          <w:iCs/>
          <w:sz w:val="28"/>
          <w:szCs w:val="28"/>
          <w:lang w:val="kk-KZ"/>
        </w:rPr>
      </w:pPr>
      <w:r w:rsidRPr="00BD1722">
        <w:rPr>
          <w:bCs/>
          <w:iCs/>
          <w:sz w:val="28"/>
          <w:szCs w:val="28"/>
          <w:lang w:val="kk-KZ"/>
        </w:rPr>
        <w:t>директордың ғылыми-әдістемелік ісі жөніндегі</w:t>
      </w:r>
    </w:p>
    <w:p w:rsidR="00223F11" w:rsidRPr="00BD1722" w:rsidRDefault="00223F11" w:rsidP="00223F11">
      <w:pPr>
        <w:ind w:left="5664"/>
        <w:rPr>
          <w:bCs/>
          <w:iCs/>
          <w:sz w:val="28"/>
          <w:szCs w:val="28"/>
          <w:lang w:val="kk-KZ"/>
        </w:rPr>
      </w:pPr>
      <w:r w:rsidRPr="00BD1722">
        <w:rPr>
          <w:bCs/>
          <w:iCs/>
          <w:sz w:val="28"/>
          <w:szCs w:val="28"/>
          <w:lang w:val="kk-KZ"/>
        </w:rPr>
        <w:t xml:space="preserve">орынбасары </w:t>
      </w:r>
    </w:p>
    <w:p w:rsidR="00223F11" w:rsidRPr="00BD1722" w:rsidRDefault="00223F11" w:rsidP="00223F11">
      <w:pPr>
        <w:ind w:left="5664"/>
        <w:rPr>
          <w:bCs/>
          <w:iCs/>
          <w:sz w:val="28"/>
          <w:szCs w:val="28"/>
          <w:lang w:val="kk-KZ"/>
        </w:rPr>
      </w:pPr>
      <w:r w:rsidRPr="00BD1722">
        <w:rPr>
          <w:color w:val="000000"/>
          <w:sz w:val="28"/>
          <w:lang w:val="kk-KZ"/>
        </w:rPr>
        <w:t xml:space="preserve">________  </w:t>
      </w:r>
      <w:r w:rsidRPr="00BD1722">
        <w:rPr>
          <w:bCs/>
          <w:iCs/>
          <w:sz w:val="28"/>
          <w:szCs w:val="28"/>
          <w:lang w:val="kk-KZ"/>
        </w:rPr>
        <w:t>Дыбысова Р.Т.</w:t>
      </w:r>
    </w:p>
    <w:p w:rsidR="00223F11" w:rsidRPr="00BD1722" w:rsidRDefault="00223F11" w:rsidP="00223F11">
      <w:pPr>
        <w:pStyle w:val="ac"/>
        <w:ind w:left="5664"/>
        <w:rPr>
          <w:rFonts w:ascii="Times New Roman" w:hAnsi="Times New Roman"/>
          <w:color w:val="000000"/>
          <w:sz w:val="28"/>
          <w:lang w:val="kk-KZ"/>
        </w:rPr>
      </w:pPr>
      <w:r w:rsidRPr="00BD1722">
        <w:rPr>
          <w:rFonts w:ascii="Times New Roman" w:hAnsi="Times New Roman"/>
          <w:color w:val="000000"/>
          <w:sz w:val="28"/>
          <w:lang w:val="kk-KZ"/>
        </w:rPr>
        <w:t>«___»__________2016ж</w:t>
      </w:r>
    </w:p>
    <w:p w:rsidR="005C0CE2" w:rsidRPr="00223F11" w:rsidRDefault="005C0CE2" w:rsidP="005C0CE2">
      <w:pPr>
        <w:jc w:val="both"/>
        <w:rPr>
          <w:color w:val="FF6600"/>
          <w:sz w:val="28"/>
          <w:lang w:val="kk-KZ"/>
        </w:rPr>
      </w:pPr>
    </w:p>
    <w:p w:rsidR="005C0CE2" w:rsidRPr="00223F11" w:rsidRDefault="005C0CE2" w:rsidP="005C0CE2">
      <w:pPr>
        <w:jc w:val="both"/>
        <w:rPr>
          <w:color w:val="FF6600"/>
          <w:sz w:val="28"/>
          <w:lang w:val="kk-KZ"/>
        </w:rPr>
      </w:pPr>
    </w:p>
    <w:p w:rsidR="005C0CE2" w:rsidRPr="00223F11" w:rsidRDefault="005C0CE2" w:rsidP="005C0CE2">
      <w:pPr>
        <w:jc w:val="both"/>
        <w:rPr>
          <w:color w:val="FF6600"/>
          <w:sz w:val="28"/>
          <w:lang w:val="kk-KZ"/>
        </w:rPr>
      </w:pPr>
    </w:p>
    <w:p w:rsidR="00891B94" w:rsidRPr="00223F11" w:rsidRDefault="00891B94" w:rsidP="005C0CE2">
      <w:pPr>
        <w:jc w:val="both"/>
        <w:rPr>
          <w:sz w:val="28"/>
          <w:lang w:val="kk-KZ"/>
        </w:rPr>
      </w:pPr>
    </w:p>
    <w:p w:rsidR="00891B94" w:rsidRPr="00223F11" w:rsidRDefault="00891B94" w:rsidP="005C0CE2">
      <w:pPr>
        <w:jc w:val="both"/>
        <w:rPr>
          <w:sz w:val="28"/>
          <w:lang w:val="kk-KZ"/>
        </w:rPr>
      </w:pPr>
    </w:p>
    <w:p w:rsidR="005C0CE2" w:rsidRPr="00223F11" w:rsidRDefault="005C0CE2" w:rsidP="005C0CE2">
      <w:pPr>
        <w:jc w:val="center"/>
        <w:rPr>
          <w:b/>
          <w:sz w:val="28"/>
          <w:lang w:val="kk-KZ"/>
        </w:rPr>
      </w:pPr>
      <w:r w:rsidRPr="00223F11">
        <w:rPr>
          <w:b/>
          <w:sz w:val="28"/>
          <w:lang w:val="kk-KZ"/>
        </w:rPr>
        <w:t>АШЫҚ САБАҚ ЖОСПАРЫ</w:t>
      </w:r>
    </w:p>
    <w:p w:rsidR="005C0CE2" w:rsidRPr="00223F11" w:rsidRDefault="005C0CE2" w:rsidP="005C0CE2">
      <w:pPr>
        <w:jc w:val="center"/>
        <w:rPr>
          <w:b/>
          <w:sz w:val="28"/>
          <w:lang w:val="kk-KZ"/>
        </w:rPr>
      </w:pPr>
    </w:p>
    <w:p w:rsidR="005C0CE2" w:rsidRPr="00223F11" w:rsidRDefault="005C0CE2" w:rsidP="005C0CE2">
      <w:pPr>
        <w:jc w:val="center"/>
        <w:rPr>
          <w:sz w:val="28"/>
          <w:lang w:val="kk-KZ"/>
        </w:rPr>
      </w:pPr>
    </w:p>
    <w:p w:rsidR="005C0CE2" w:rsidRPr="00223F11" w:rsidRDefault="005C0CE2" w:rsidP="005C0CE2">
      <w:pPr>
        <w:rPr>
          <w:rFonts w:eastAsia="Calibri"/>
          <w:sz w:val="28"/>
          <w:lang w:val="kk-KZ"/>
        </w:rPr>
      </w:pPr>
    </w:p>
    <w:p w:rsidR="005C0CE2" w:rsidRPr="00223F11" w:rsidRDefault="005C0CE2" w:rsidP="005C0CE2">
      <w:pPr>
        <w:ind w:left="3540" w:hanging="3540"/>
        <w:jc w:val="both"/>
        <w:rPr>
          <w:rFonts w:eastAsia="Calibri"/>
          <w:sz w:val="28"/>
          <w:lang w:val="kk-KZ"/>
        </w:rPr>
      </w:pPr>
      <w:r w:rsidRPr="00223F11">
        <w:rPr>
          <w:rFonts w:eastAsia="Calibri"/>
          <w:b/>
          <w:sz w:val="28"/>
          <w:lang w:val="kk-KZ"/>
        </w:rPr>
        <w:t>Пәні:</w:t>
      </w:r>
      <w:r w:rsidRPr="00223F11">
        <w:rPr>
          <w:rFonts w:eastAsia="Calibri"/>
          <w:sz w:val="28"/>
          <w:lang w:val="kk-KZ"/>
        </w:rPr>
        <w:tab/>
      </w:r>
      <w:r w:rsidRPr="00223F11">
        <w:rPr>
          <w:sz w:val="28"/>
          <w:lang w:val="kk-KZ"/>
        </w:rPr>
        <w:t>Электр</w:t>
      </w:r>
      <w:r w:rsidR="00891B94" w:rsidRPr="00223F11">
        <w:rPr>
          <w:sz w:val="28"/>
          <w:lang w:val="kk-KZ"/>
        </w:rPr>
        <w:t>отехниканың теориялық негіздері</w:t>
      </w:r>
    </w:p>
    <w:p w:rsidR="005C0CE2" w:rsidRPr="00223F11" w:rsidRDefault="005C0CE2" w:rsidP="005C0CE2">
      <w:pPr>
        <w:jc w:val="both"/>
        <w:rPr>
          <w:rFonts w:eastAsia="Calibri"/>
          <w:sz w:val="28"/>
          <w:lang w:val="kk-KZ"/>
        </w:rPr>
      </w:pPr>
    </w:p>
    <w:p w:rsidR="005C0CE2" w:rsidRPr="00223F11" w:rsidRDefault="005C0CE2" w:rsidP="005C0CE2">
      <w:pPr>
        <w:tabs>
          <w:tab w:val="left" w:pos="1140"/>
        </w:tabs>
        <w:ind w:left="3540" w:hanging="3540"/>
        <w:jc w:val="both"/>
        <w:rPr>
          <w:sz w:val="28"/>
          <w:lang w:val="kk-KZ"/>
        </w:rPr>
      </w:pPr>
      <w:r w:rsidRPr="00223F11">
        <w:rPr>
          <w:rFonts w:eastAsia="Calibri"/>
          <w:b/>
          <w:sz w:val="28"/>
          <w:lang w:val="kk-KZ"/>
        </w:rPr>
        <w:t xml:space="preserve">Тақырыбы: </w:t>
      </w:r>
      <w:r w:rsidRPr="00223F11">
        <w:rPr>
          <w:rFonts w:eastAsia="Calibri"/>
          <w:b/>
          <w:sz w:val="28"/>
          <w:lang w:val="kk-KZ"/>
        </w:rPr>
        <w:tab/>
      </w:r>
      <w:r w:rsidR="00891B94" w:rsidRPr="00223F11">
        <w:rPr>
          <w:sz w:val="28"/>
          <w:lang w:val="kk-KZ"/>
        </w:rPr>
        <w:t>Электромагниттік индукция</w:t>
      </w:r>
    </w:p>
    <w:p w:rsidR="005C0CE2" w:rsidRPr="00223F11" w:rsidRDefault="005C0CE2" w:rsidP="005C0CE2">
      <w:pPr>
        <w:tabs>
          <w:tab w:val="left" w:pos="1140"/>
        </w:tabs>
        <w:ind w:left="3540" w:hanging="3540"/>
        <w:jc w:val="both"/>
        <w:rPr>
          <w:rFonts w:eastAsia="Calibri"/>
          <w:sz w:val="28"/>
          <w:lang w:val="kk-KZ"/>
        </w:rPr>
      </w:pPr>
    </w:p>
    <w:p w:rsidR="005C0CE2" w:rsidRPr="00223F11" w:rsidRDefault="005C0CE2" w:rsidP="005C0CE2">
      <w:pPr>
        <w:ind w:left="3540" w:hanging="3540"/>
        <w:jc w:val="both"/>
        <w:rPr>
          <w:sz w:val="28"/>
          <w:lang w:val="kk-KZ"/>
        </w:rPr>
      </w:pPr>
      <w:r w:rsidRPr="00223F11">
        <w:rPr>
          <w:rFonts w:eastAsia="Calibri"/>
          <w:b/>
          <w:sz w:val="28"/>
          <w:lang w:val="kk-KZ"/>
        </w:rPr>
        <w:t>Мамандығы</w:t>
      </w:r>
      <w:r w:rsidRPr="00223F11">
        <w:rPr>
          <w:rFonts w:eastAsia="Calibri"/>
          <w:sz w:val="28"/>
          <w:lang w:val="kk-KZ"/>
        </w:rPr>
        <w:t>:</w:t>
      </w:r>
      <w:r w:rsidRPr="00223F11">
        <w:rPr>
          <w:rFonts w:eastAsia="Calibri"/>
          <w:sz w:val="28"/>
          <w:lang w:val="kk-KZ"/>
        </w:rPr>
        <w:tab/>
      </w:r>
      <w:r w:rsidR="00891B94" w:rsidRPr="00223F11">
        <w:rPr>
          <w:sz w:val="28"/>
          <w:lang w:val="kk-KZ"/>
        </w:rPr>
        <w:t>1108000 - «Темір жол жылжымалы құрамдарын пайдалан, жөндеу және техникалық күту»</w:t>
      </w:r>
    </w:p>
    <w:p w:rsidR="005C0CE2" w:rsidRPr="00223F11" w:rsidRDefault="005C0CE2" w:rsidP="005C0CE2">
      <w:pPr>
        <w:ind w:left="3538" w:hanging="3538"/>
        <w:jc w:val="both"/>
        <w:rPr>
          <w:rFonts w:eastAsia="Calibri"/>
          <w:sz w:val="28"/>
          <w:lang w:val="kk-KZ"/>
        </w:rPr>
      </w:pPr>
    </w:p>
    <w:p w:rsidR="005C0CE2" w:rsidRPr="00223F11" w:rsidRDefault="005C0CE2" w:rsidP="005C0CE2">
      <w:pPr>
        <w:jc w:val="both"/>
        <w:rPr>
          <w:rFonts w:eastAsia="Calibri"/>
          <w:sz w:val="28"/>
          <w:lang w:val="kk-KZ"/>
        </w:rPr>
      </w:pPr>
      <w:r w:rsidRPr="00223F11">
        <w:rPr>
          <w:rFonts w:eastAsia="Calibri"/>
          <w:b/>
          <w:sz w:val="28"/>
          <w:lang w:val="kk-KZ"/>
        </w:rPr>
        <w:t>Біліктілігі:</w:t>
      </w:r>
      <w:r w:rsidRPr="00223F11">
        <w:rPr>
          <w:rFonts w:eastAsia="Calibri"/>
          <w:b/>
          <w:sz w:val="28"/>
          <w:lang w:val="kk-KZ"/>
        </w:rPr>
        <w:tab/>
      </w:r>
      <w:r w:rsidRPr="00223F11">
        <w:rPr>
          <w:rFonts w:eastAsia="Calibri"/>
          <w:b/>
          <w:sz w:val="28"/>
          <w:lang w:val="kk-KZ"/>
        </w:rPr>
        <w:tab/>
      </w:r>
      <w:r w:rsidRPr="00223F11">
        <w:rPr>
          <w:rFonts w:eastAsia="Calibri"/>
          <w:b/>
          <w:sz w:val="28"/>
          <w:lang w:val="kk-KZ"/>
        </w:rPr>
        <w:tab/>
      </w:r>
      <w:r w:rsidRPr="00223F11">
        <w:rPr>
          <w:rFonts w:eastAsia="Calibri"/>
          <w:b/>
          <w:sz w:val="28"/>
          <w:lang w:val="kk-KZ"/>
        </w:rPr>
        <w:tab/>
      </w:r>
      <w:r w:rsidRPr="00223F11">
        <w:rPr>
          <w:rFonts w:eastAsia="Calibri"/>
          <w:sz w:val="28"/>
          <w:lang w:val="kk-KZ"/>
        </w:rPr>
        <w:t>Техник – механик</w:t>
      </w:r>
    </w:p>
    <w:p w:rsidR="005C0CE2" w:rsidRPr="00223F11" w:rsidRDefault="005C0CE2" w:rsidP="005C0CE2">
      <w:pPr>
        <w:jc w:val="both"/>
        <w:rPr>
          <w:rFonts w:eastAsia="Calibri"/>
          <w:b/>
          <w:sz w:val="28"/>
          <w:lang w:val="kk-KZ"/>
        </w:rPr>
      </w:pPr>
    </w:p>
    <w:p w:rsidR="005C0CE2" w:rsidRPr="00223F11" w:rsidRDefault="005C0CE2" w:rsidP="005C0CE2">
      <w:pPr>
        <w:jc w:val="both"/>
        <w:rPr>
          <w:rFonts w:eastAsia="Calibri"/>
          <w:sz w:val="28"/>
          <w:lang w:val="kk-KZ"/>
        </w:rPr>
      </w:pPr>
      <w:r w:rsidRPr="00223F11">
        <w:rPr>
          <w:rFonts w:eastAsia="Calibri"/>
          <w:b/>
          <w:sz w:val="28"/>
          <w:lang w:val="kk-KZ"/>
        </w:rPr>
        <w:t>Курс:</w:t>
      </w:r>
      <w:r w:rsidRPr="00223F11">
        <w:rPr>
          <w:rFonts w:eastAsia="Calibri"/>
          <w:b/>
          <w:sz w:val="28"/>
          <w:lang w:val="kk-KZ"/>
        </w:rPr>
        <w:tab/>
      </w:r>
      <w:r w:rsidRPr="00223F11">
        <w:rPr>
          <w:rFonts w:eastAsia="Calibri"/>
          <w:b/>
          <w:sz w:val="28"/>
          <w:lang w:val="kk-KZ"/>
        </w:rPr>
        <w:tab/>
      </w:r>
      <w:r w:rsidRPr="00223F11">
        <w:rPr>
          <w:rFonts w:eastAsia="Calibri"/>
          <w:b/>
          <w:sz w:val="28"/>
          <w:lang w:val="kk-KZ"/>
        </w:rPr>
        <w:tab/>
      </w:r>
      <w:r w:rsidRPr="00223F11">
        <w:rPr>
          <w:rFonts w:eastAsia="Calibri"/>
          <w:b/>
          <w:sz w:val="28"/>
          <w:lang w:val="kk-KZ"/>
        </w:rPr>
        <w:tab/>
      </w:r>
      <w:r w:rsidRPr="00223F11">
        <w:rPr>
          <w:rFonts w:eastAsia="Calibri"/>
          <w:sz w:val="28"/>
          <w:lang w:val="kk-KZ"/>
        </w:rPr>
        <w:t>I</w:t>
      </w:r>
      <w:r w:rsidRPr="00223F11">
        <w:rPr>
          <w:sz w:val="28"/>
          <w:lang w:val="kk-KZ"/>
        </w:rPr>
        <w:t>І</w:t>
      </w:r>
    </w:p>
    <w:p w:rsidR="005C0CE2" w:rsidRPr="00223F11" w:rsidRDefault="005C0CE2" w:rsidP="005C0CE2">
      <w:pPr>
        <w:jc w:val="both"/>
        <w:rPr>
          <w:rFonts w:eastAsia="Calibri"/>
          <w:b/>
          <w:sz w:val="28"/>
          <w:lang w:val="kk-KZ"/>
        </w:rPr>
      </w:pPr>
    </w:p>
    <w:p w:rsidR="005C0CE2" w:rsidRPr="00223F11" w:rsidRDefault="005C0CE2" w:rsidP="005C0CE2">
      <w:pPr>
        <w:ind w:left="3540" w:hanging="3540"/>
        <w:jc w:val="both"/>
        <w:rPr>
          <w:rFonts w:eastAsia="Calibri"/>
          <w:sz w:val="28"/>
          <w:lang w:val="kk-KZ"/>
        </w:rPr>
      </w:pPr>
      <w:r w:rsidRPr="00223F11">
        <w:rPr>
          <w:rFonts w:eastAsia="Calibri"/>
          <w:b/>
          <w:sz w:val="28"/>
          <w:lang w:val="kk-KZ"/>
        </w:rPr>
        <w:t>Дайындаған:</w:t>
      </w:r>
      <w:r w:rsidRPr="00223F11">
        <w:rPr>
          <w:rFonts w:eastAsia="Calibri"/>
          <w:b/>
          <w:sz w:val="28"/>
          <w:lang w:val="kk-KZ"/>
        </w:rPr>
        <w:tab/>
      </w:r>
      <w:r w:rsidRPr="00223F11">
        <w:rPr>
          <w:rFonts w:eastAsia="Calibri"/>
          <w:sz w:val="28"/>
          <w:lang w:val="kk-KZ"/>
        </w:rPr>
        <w:t>Якубова Даметкен Курмангалиевна, арнайы пән оқытушысы, ІІ санатты.</w:t>
      </w:r>
    </w:p>
    <w:p w:rsidR="005C0CE2" w:rsidRPr="00223F11" w:rsidRDefault="005C0CE2"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Default="00891B94" w:rsidP="005C0CE2">
      <w:pPr>
        <w:tabs>
          <w:tab w:val="left" w:pos="5740"/>
        </w:tabs>
        <w:jc w:val="center"/>
        <w:rPr>
          <w:b/>
          <w:sz w:val="28"/>
          <w:lang w:val="kk-KZ"/>
        </w:rPr>
      </w:pPr>
    </w:p>
    <w:p w:rsidR="00BD1722" w:rsidRPr="00223F11" w:rsidRDefault="00BD1722" w:rsidP="005C0CE2">
      <w:pPr>
        <w:tabs>
          <w:tab w:val="left" w:pos="5740"/>
        </w:tabs>
        <w:jc w:val="center"/>
        <w:rPr>
          <w:b/>
          <w:sz w:val="28"/>
          <w:lang w:val="kk-KZ"/>
        </w:rPr>
      </w:pPr>
    </w:p>
    <w:p w:rsidR="00891B94" w:rsidRDefault="00891B94" w:rsidP="005C0CE2">
      <w:pPr>
        <w:tabs>
          <w:tab w:val="left" w:pos="5740"/>
        </w:tabs>
        <w:jc w:val="center"/>
        <w:rPr>
          <w:b/>
          <w:sz w:val="28"/>
          <w:lang w:val="kk-KZ"/>
        </w:rPr>
      </w:pPr>
    </w:p>
    <w:p w:rsidR="00223F11" w:rsidRPr="00223F11" w:rsidRDefault="00223F11"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891B94" w:rsidRPr="00223F11" w:rsidRDefault="00891B94" w:rsidP="005C0CE2">
      <w:pPr>
        <w:tabs>
          <w:tab w:val="left" w:pos="5740"/>
        </w:tabs>
        <w:jc w:val="center"/>
        <w:rPr>
          <w:b/>
          <w:sz w:val="28"/>
          <w:lang w:val="kk-KZ"/>
        </w:rPr>
      </w:pPr>
    </w:p>
    <w:p w:rsidR="005C0CE2" w:rsidRPr="00223F11" w:rsidRDefault="005C0CE2" w:rsidP="005C0CE2">
      <w:pPr>
        <w:tabs>
          <w:tab w:val="left" w:pos="5740"/>
        </w:tabs>
        <w:jc w:val="center"/>
        <w:rPr>
          <w:b/>
          <w:sz w:val="28"/>
          <w:lang w:val="kk-KZ"/>
        </w:rPr>
      </w:pPr>
      <w:r w:rsidRPr="00223F11">
        <w:rPr>
          <w:b/>
          <w:sz w:val="28"/>
          <w:lang w:val="kk-KZ"/>
        </w:rPr>
        <w:t>Жаңаөзен-2016ж</w:t>
      </w:r>
    </w:p>
    <w:p w:rsidR="005C0CE2" w:rsidRDefault="005C0CE2" w:rsidP="00891B94">
      <w:pPr>
        <w:jc w:val="center"/>
        <w:rPr>
          <w:b/>
          <w:lang w:val="kk-KZ"/>
        </w:rPr>
      </w:pPr>
      <w:r w:rsidRPr="00854316">
        <w:rPr>
          <w:b/>
          <w:lang w:val="kk-KZ"/>
        </w:rPr>
        <w:lastRenderedPageBreak/>
        <w:t xml:space="preserve">Сабақ жоспары </w:t>
      </w:r>
    </w:p>
    <w:p w:rsidR="00EC30CD" w:rsidRDefault="00EC30CD" w:rsidP="00891B94">
      <w:pPr>
        <w:jc w:val="center"/>
        <w:rPr>
          <w:lang w:val="kk-KZ"/>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6280"/>
      </w:tblGrid>
      <w:tr w:rsidR="00891B94" w:rsidTr="00891B94">
        <w:tc>
          <w:tcPr>
            <w:tcW w:w="3076" w:type="dxa"/>
          </w:tcPr>
          <w:p w:rsidR="00891B94" w:rsidRDefault="00891B94" w:rsidP="005C0CE2">
            <w:pPr>
              <w:jc w:val="both"/>
              <w:rPr>
                <w:lang w:val="kk-KZ"/>
              </w:rPr>
            </w:pPr>
            <w:r w:rsidRPr="007713D0">
              <w:rPr>
                <w:b/>
                <w:lang w:val="kk-KZ"/>
              </w:rPr>
              <w:t>Сабақтың тақырыбы</w:t>
            </w:r>
            <w:r w:rsidRPr="00854316">
              <w:rPr>
                <w:b/>
                <w:lang w:val="kk-KZ"/>
              </w:rPr>
              <w:t>:</w:t>
            </w:r>
          </w:p>
        </w:tc>
        <w:tc>
          <w:tcPr>
            <w:tcW w:w="6280" w:type="dxa"/>
          </w:tcPr>
          <w:p w:rsidR="00891B94" w:rsidRDefault="00FB4643" w:rsidP="00891B94">
            <w:pPr>
              <w:rPr>
                <w:lang w:val="kk-KZ"/>
              </w:rPr>
            </w:pPr>
            <w:r>
              <w:rPr>
                <w:lang w:val="kk-KZ"/>
              </w:rPr>
              <w:t>Электромагниттік индукция</w:t>
            </w:r>
          </w:p>
          <w:p w:rsidR="00891B94" w:rsidRDefault="00891B94" w:rsidP="00891B94">
            <w:pPr>
              <w:rPr>
                <w:lang w:val="kk-KZ"/>
              </w:rPr>
            </w:pPr>
          </w:p>
        </w:tc>
      </w:tr>
      <w:tr w:rsidR="00891B94" w:rsidTr="00891B94">
        <w:tc>
          <w:tcPr>
            <w:tcW w:w="3076" w:type="dxa"/>
          </w:tcPr>
          <w:p w:rsidR="00891B94" w:rsidRDefault="00891B94" w:rsidP="005C0CE2">
            <w:pPr>
              <w:jc w:val="both"/>
              <w:rPr>
                <w:lang w:val="kk-KZ"/>
              </w:rPr>
            </w:pPr>
            <w:r>
              <w:rPr>
                <w:b/>
                <w:lang w:val="kk-KZ"/>
              </w:rPr>
              <w:t>С</w:t>
            </w:r>
            <w:r w:rsidRPr="00854316">
              <w:rPr>
                <w:b/>
                <w:lang w:val="kk-KZ"/>
              </w:rPr>
              <w:t>абақтың мақсаты:</w:t>
            </w:r>
          </w:p>
        </w:tc>
        <w:tc>
          <w:tcPr>
            <w:tcW w:w="6280" w:type="dxa"/>
          </w:tcPr>
          <w:p w:rsidR="00891B94" w:rsidRDefault="00891B94" w:rsidP="005C0CE2">
            <w:pPr>
              <w:jc w:val="both"/>
              <w:rPr>
                <w:lang w:val="kk-KZ"/>
              </w:rPr>
            </w:pPr>
          </w:p>
        </w:tc>
      </w:tr>
      <w:tr w:rsidR="00891B94" w:rsidRPr="00B8641B" w:rsidTr="00891B94">
        <w:tc>
          <w:tcPr>
            <w:tcW w:w="3076" w:type="dxa"/>
          </w:tcPr>
          <w:p w:rsidR="00891B94" w:rsidRDefault="00891B94" w:rsidP="005C0CE2">
            <w:pPr>
              <w:jc w:val="both"/>
              <w:rPr>
                <w:lang w:val="kk-KZ"/>
              </w:rPr>
            </w:pPr>
          </w:p>
        </w:tc>
        <w:tc>
          <w:tcPr>
            <w:tcW w:w="6280" w:type="dxa"/>
          </w:tcPr>
          <w:p w:rsidR="00891B94" w:rsidRPr="00854316" w:rsidRDefault="00891B94" w:rsidP="00223F11">
            <w:pPr>
              <w:rPr>
                <w:b/>
                <w:lang w:val="kk-KZ"/>
              </w:rPr>
            </w:pPr>
            <w:r>
              <w:rPr>
                <w:b/>
                <w:lang w:val="kk-KZ"/>
              </w:rPr>
              <w:t>Білімділік:</w:t>
            </w:r>
            <w:r w:rsidR="00FB4643">
              <w:rPr>
                <w:b/>
                <w:lang w:val="kk-KZ"/>
              </w:rPr>
              <w:t xml:space="preserve"> </w:t>
            </w:r>
            <w:r w:rsidR="00223F11">
              <w:rPr>
                <w:szCs w:val="28"/>
                <w:lang w:val="kk-KZ"/>
              </w:rPr>
              <w:t xml:space="preserve">Электромагниттік индукция құбылысымен, электромагниттік индукция заңын, электромагниттік индукцияның ЭҚК(өткізгіште, контурда, катушкада),оң және сол қол ережелері мен қарапайым генератор, қозғалтқыш пен трансорматордың  жұмыс принциптерімен </w:t>
            </w:r>
            <w:r>
              <w:rPr>
                <w:lang w:val="kk-KZ"/>
              </w:rPr>
              <w:t xml:space="preserve"> таныстыру.</w:t>
            </w:r>
          </w:p>
          <w:p w:rsidR="00891B94" w:rsidRDefault="00891B94" w:rsidP="005C0CE2">
            <w:pPr>
              <w:jc w:val="both"/>
              <w:rPr>
                <w:lang w:val="kk-KZ"/>
              </w:rPr>
            </w:pPr>
          </w:p>
        </w:tc>
      </w:tr>
      <w:tr w:rsidR="00891B94" w:rsidRPr="00B8641B" w:rsidTr="00891B94">
        <w:tc>
          <w:tcPr>
            <w:tcW w:w="3076" w:type="dxa"/>
          </w:tcPr>
          <w:p w:rsidR="00891B94" w:rsidRDefault="00891B94" w:rsidP="005C0CE2">
            <w:pPr>
              <w:jc w:val="both"/>
              <w:rPr>
                <w:lang w:val="kk-KZ"/>
              </w:rPr>
            </w:pPr>
          </w:p>
        </w:tc>
        <w:tc>
          <w:tcPr>
            <w:tcW w:w="6280" w:type="dxa"/>
          </w:tcPr>
          <w:p w:rsidR="00891B94" w:rsidRDefault="00891B94" w:rsidP="00891B94">
            <w:pPr>
              <w:jc w:val="both"/>
              <w:rPr>
                <w:szCs w:val="28"/>
                <w:lang w:val="kk-KZ"/>
              </w:rPr>
            </w:pPr>
            <w:r w:rsidRPr="00854316">
              <w:rPr>
                <w:b/>
                <w:lang w:val="kk-KZ"/>
              </w:rPr>
              <w:t>Тәрбиелік:</w:t>
            </w:r>
            <w:r w:rsidRPr="00854316">
              <w:rPr>
                <w:lang w:val="kk-KZ"/>
              </w:rPr>
              <w:t xml:space="preserve"> </w:t>
            </w:r>
            <w:r w:rsidR="00223F11">
              <w:rPr>
                <w:szCs w:val="28"/>
                <w:lang w:val="kk-KZ"/>
              </w:rPr>
              <w:t xml:space="preserve">технологиялық картаны </w:t>
            </w:r>
            <w:r w:rsidR="00223F11" w:rsidRPr="00B37910">
              <w:rPr>
                <w:szCs w:val="28"/>
                <w:lang w:val="kk-KZ"/>
              </w:rPr>
              <w:t xml:space="preserve"> пайдаланып, өз бетімен ізденіске, ұсынған материалды талдауға ынталандыру.</w:t>
            </w:r>
            <w:r w:rsidRPr="00854316">
              <w:rPr>
                <w:lang w:val="kk-KZ"/>
              </w:rPr>
              <w:t>студенттердің кәсіби дағдысын қалыптастыру, ұйымшылдыққа тәрбиелеу</w:t>
            </w:r>
            <w:r w:rsidR="009A5817">
              <w:rPr>
                <w:lang w:val="kk-KZ"/>
              </w:rPr>
              <w:t>.</w:t>
            </w:r>
          </w:p>
          <w:p w:rsidR="00891B94" w:rsidRDefault="00891B94" w:rsidP="00891B94">
            <w:pPr>
              <w:jc w:val="both"/>
              <w:rPr>
                <w:lang w:val="kk-KZ"/>
              </w:rPr>
            </w:pPr>
          </w:p>
        </w:tc>
      </w:tr>
      <w:tr w:rsidR="00891B94" w:rsidRPr="00B8641B" w:rsidTr="00891B94">
        <w:tc>
          <w:tcPr>
            <w:tcW w:w="3076" w:type="dxa"/>
          </w:tcPr>
          <w:p w:rsidR="00891B94" w:rsidRDefault="00891B94" w:rsidP="005C0CE2">
            <w:pPr>
              <w:jc w:val="both"/>
              <w:rPr>
                <w:lang w:val="kk-KZ"/>
              </w:rPr>
            </w:pPr>
          </w:p>
        </w:tc>
        <w:tc>
          <w:tcPr>
            <w:tcW w:w="6280" w:type="dxa"/>
          </w:tcPr>
          <w:p w:rsidR="009A5817" w:rsidRDefault="00891B94" w:rsidP="005C0CE2">
            <w:pPr>
              <w:jc w:val="both"/>
              <w:rPr>
                <w:lang w:val="kk-KZ"/>
              </w:rPr>
            </w:pPr>
            <w:r w:rsidRPr="00854316">
              <w:rPr>
                <w:b/>
                <w:lang w:val="kk-KZ"/>
              </w:rPr>
              <w:t>Дамытушылық:</w:t>
            </w:r>
            <w:r w:rsidRPr="00854316">
              <w:rPr>
                <w:lang w:val="kk-KZ"/>
              </w:rPr>
              <w:t xml:space="preserve"> </w:t>
            </w:r>
            <w:r w:rsidR="009A5817">
              <w:rPr>
                <w:lang w:val="kk-KZ"/>
              </w:rPr>
              <w:t>электр жабдықтарда электромагниттік индукция құбылысынмен жұмыс процесстерін бақылау зертханалық жұмысты орындап, электромагниттік индукция заның зерттеу.</w:t>
            </w:r>
          </w:p>
          <w:p w:rsidR="00891B94" w:rsidRDefault="00891B94" w:rsidP="009A5817">
            <w:pPr>
              <w:jc w:val="both"/>
              <w:rPr>
                <w:lang w:val="kk-KZ"/>
              </w:rPr>
            </w:pPr>
          </w:p>
        </w:tc>
      </w:tr>
      <w:tr w:rsidR="00891B94" w:rsidTr="00891B94">
        <w:tc>
          <w:tcPr>
            <w:tcW w:w="3076" w:type="dxa"/>
          </w:tcPr>
          <w:p w:rsidR="00891B94" w:rsidRDefault="00891B94" w:rsidP="005C0CE2">
            <w:pPr>
              <w:jc w:val="both"/>
              <w:rPr>
                <w:lang w:val="kk-KZ"/>
              </w:rPr>
            </w:pPr>
            <w:r w:rsidRPr="00854316">
              <w:rPr>
                <w:b/>
                <w:lang w:val="kk-KZ"/>
              </w:rPr>
              <w:t>Сабақтың түрі:</w:t>
            </w:r>
          </w:p>
        </w:tc>
        <w:tc>
          <w:tcPr>
            <w:tcW w:w="6280" w:type="dxa"/>
          </w:tcPr>
          <w:p w:rsidR="00891B94" w:rsidRDefault="00891B94" w:rsidP="005C0CE2">
            <w:pPr>
              <w:jc w:val="both"/>
              <w:rPr>
                <w:lang w:val="kk-KZ"/>
              </w:rPr>
            </w:pPr>
            <w:r>
              <w:rPr>
                <w:lang w:val="kk-KZ"/>
              </w:rPr>
              <w:t>Аралас</w:t>
            </w:r>
          </w:p>
          <w:p w:rsidR="00891B94" w:rsidRDefault="00891B94" w:rsidP="005C0CE2">
            <w:pPr>
              <w:jc w:val="both"/>
              <w:rPr>
                <w:lang w:val="kk-KZ"/>
              </w:rPr>
            </w:pPr>
          </w:p>
        </w:tc>
      </w:tr>
      <w:tr w:rsidR="00891B94" w:rsidRPr="00B8641B" w:rsidTr="00891B94">
        <w:tc>
          <w:tcPr>
            <w:tcW w:w="3076" w:type="dxa"/>
          </w:tcPr>
          <w:p w:rsidR="00891B94" w:rsidRDefault="00891B94" w:rsidP="00891B94">
            <w:pPr>
              <w:jc w:val="both"/>
              <w:rPr>
                <w:lang w:val="kk-KZ"/>
              </w:rPr>
            </w:pPr>
            <w:r w:rsidRPr="00B37910">
              <w:rPr>
                <w:b/>
                <w:szCs w:val="28"/>
                <w:lang w:val="kk-KZ"/>
              </w:rPr>
              <w:t>Сабақтың әдісі:</w:t>
            </w:r>
          </w:p>
        </w:tc>
        <w:tc>
          <w:tcPr>
            <w:tcW w:w="6280" w:type="dxa"/>
          </w:tcPr>
          <w:p w:rsidR="00891B94" w:rsidRDefault="00891B94" w:rsidP="005C0CE2">
            <w:pPr>
              <w:jc w:val="both"/>
              <w:rPr>
                <w:szCs w:val="28"/>
                <w:lang w:val="kk-KZ"/>
              </w:rPr>
            </w:pPr>
            <w:r>
              <w:rPr>
                <w:szCs w:val="28"/>
                <w:lang w:val="kk-KZ"/>
              </w:rPr>
              <w:t xml:space="preserve">баяндау, сұрақ-жауап, деңгейлік оқыту, дамыта оқыту, </w:t>
            </w:r>
            <w:r w:rsidR="009A5817">
              <w:rPr>
                <w:szCs w:val="28"/>
                <w:lang w:val="kk-KZ"/>
              </w:rPr>
              <w:t>сыни тұрғыдан ойлау</w:t>
            </w:r>
          </w:p>
          <w:p w:rsidR="00891B94" w:rsidRDefault="00891B94" w:rsidP="005C0CE2">
            <w:pPr>
              <w:jc w:val="both"/>
              <w:rPr>
                <w:lang w:val="kk-KZ"/>
              </w:rPr>
            </w:pPr>
          </w:p>
        </w:tc>
      </w:tr>
      <w:tr w:rsidR="00891B94" w:rsidRPr="00B8641B" w:rsidTr="00891B94">
        <w:tc>
          <w:tcPr>
            <w:tcW w:w="3076" w:type="dxa"/>
          </w:tcPr>
          <w:p w:rsidR="00891B94" w:rsidRDefault="00891B94" w:rsidP="005C0CE2">
            <w:pPr>
              <w:jc w:val="both"/>
              <w:rPr>
                <w:lang w:val="kk-KZ"/>
              </w:rPr>
            </w:pPr>
            <w:r w:rsidRPr="00B37910">
              <w:rPr>
                <w:b/>
                <w:lang w:val="kk-KZ"/>
              </w:rPr>
              <w:t>Сабақтың көрнекілігі:</w:t>
            </w:r>
          </w:p>
        </w:tc>
        <w:tc>
          <w:tcPr>
            <w:tcW w:w="6280" w:type="dxa"/>
          </w:tcPr>
          <w:p w:rsidR="00891B94" w:rsidRPr="009A5817" w:rsidRDefault="00891B94" w:rsidP="00891B94">
            <w:pPr>
              <w:rPr>
                <w:lang w:val="kk-KZ"/>
              </w:rPr>
            </w:pPr>
            <w:r w:rsidRPr="00B37910">
              <w:rPr>
                <w:lang w:val="kk-KZ"/>
              </w:rPr>
              <w:t xml:space="preserve">слайд, </w:t>
            </w:r>
            <w:r w:rsidRPr="006C61D6">
              <w:rPr>
                <w:lang w:val="kk-KZ"/>
              </w:rPr>
              <w:t>видеофрагмент</w:t>
            </w:r>
            <w:r>
              <w:rPr>
                <w:lang w:val="kk-KZ"/>
              </w:rPr>
              <w:t xml:space="preserve">, </w:t>
            </w:r>
            <w:r w:rsidRPr="00B37910">
              <w:rPr>
                <w:lang w:val="kk-KZ"/>
              </w:rPr>
              <w:t>жазбаша вербалды текст</w:t>
            </w:r>
            <w:r w:rsidR="009A5817">
              <w:rPr>
                <w:lang w:val="kk-KZ"/>
              </w:rPr>
              <w:t xml:space="preserve">, </w:t>
            </w:r>
            <w:r w:rsidR="009A5817" w:rsidRPr="009A5817">
              <w:rPr>
                <w:lang w:val="kk-KZ"/>
              </w:rPr>
              <w:t xml:space="preserve">KL-100 </w:t>
            </w:r>
            <w:r w:rsidR="009A5817">
              <w:rPr>
                <w:lang w:val="kk-KZ"/>
              </w:rPr>
              <w:t>зертханалық тренажер, қосалқы модуль</w:t>
            </w:r>
            <w:r w:rsidR="00B73BC4">
              <w:rPr>
                <w:lang w:val="kk-KZ"/>
              </w:rPr>
              <w:t>дер</w:t>
            </w:r>
            <w:r w:rsidR="009A5817">
              <w:rPr>
                <w:lang w:val="kk-KZ"/>
              </w:rPr>
              <w:t>.</w:t>
            </w:r>
          </w:p>
          <w:p w:rsidR="00891B94" w:rsidRDefault="00891B94" w:rsidP="005C0CE2">
            <w:pPr>
              <w:jc w:val="both"/>
              <w:rPr>
                <w:lang w:val="kk-KZ"/>
              </w:rPr>
            </w:pPr>
          </w:p>
        </w:tc>
      </w:tr>
    </w:tbl>
    <w:p w:rsidR="005C0CE2" w:rsidRDefault="005C0CE2" w:rsidP="005C0CE2">
      <w:pPr>
        <w:ind w:left="2124"/>
        <w:jc w:val="both"/>
        <w:rPr>
          <w:lang w:val="kk-KZ"/>
        </w:rPr>
      </w:pPr>
    </w:p>
    <w:p w:rsidR="005C0CE2" w:rsidRDefault="005C0CE2" w:rsidP="00891B94">
      <w:pPr>
        <w:jc w:val="center"/>
        <w:rPr>
          <w:b/>
          <w:lang w:val="kk-KZ"/>
        </w:rPr>
      </w:pPr>
      <w:r w:rsidRPr="00854316">
        <w:rPr>
          <w:b/>
          <w:lang w:val="kk-KZ"/>
        </w:rPr>
        <w:t>САБАҚ БАРЫСЫ</w:t>
      </w:r>
    </w:p>
    <w:p w:rsidR="005C0CE2" w:rsidRPr="00854316" w:rsidRDefault="005C0CE2" w:rsidP="005C0CE2">
      <w:pPr>
        <w:jc w:val="center"/>
        <w:rPr>
          <w:lang w:val="kk-KZ"/>
        </w:rPr>
      </w:pPr>
    </w:p>
    <w:p w:rsidR="005C0CE2" w:rsidRDefault="005C0CE2" w:rsidP="005C0CE2">
      <w:pPr>
        <w:rPr>
          <w:b/>
          <w:szCs w:val="28"/>
          <w:lang w:val="kk-KZ"/>
        </w:rPr>
      </w:pPr>
      <w:r w:rsidRPr="00077B27">
        <w:rPr>
          <w:b/>
          <w:szCs w:val="28"/>
          <w:lang w:val="kk-KZ"/>
        </w:rPr>
        <w:t>I.</w:t>
      </w:r>
      <w:r>
        <w:rPr>
          <w:b/>
          <w:szCs w:val="28"/>
          <w:lang w:val="kk-KZ"/>
        </w:rPr>
        <w:t xml:space="preserve"> </w:t>
      </w:r>
      <w:r w:rsidRPr="00077B27">
        <w:rPr>
          <w:b/>
          <w:szCs w:val="28"/>
          <w:lang w:val="kk-KZ"/>
        </w:rPr>
        <w:t>Ұйымдастыру бөлімі</w:t>
      </w:r>
    </w:p>
    <w:p w:rsidR="005C0CE2" w:rsidRDefault="005C0CE2" w:rsidP="005C0CE2">
      <w:pPr>
        <w:rPr>
          <w:b/>
          <w:szCs w:val="28"/>
          <w:lang w:val="kk-KZ"/>
        </w:rPr>
      </w:pPr>
      <w:r w:rsidRPr="00077B27">
        <w:rPr>
          <w:szCs w:val="28"/>
          <w:lang w:val="kk-KZ"/>
        </w:rPr>
        <w:t>Топ кезекшінің баяндамасын қабылдау, қатысты белгілеу.</w:t>
      </w:r>
    </w:p>
    <w:p w:rsidR="005C0CE2" w:rsidRDefault="005C0CE2" w:rsidP="005C0CE2">
      <w:pPr>
        <w:rPr>
          <w:b/>
          <w:szCs w:val="28"/>
          <w:lang w:val="kk-KZ"/>
        </w:rPr>
      </w:pPr>
    </w:p>
    <w:p w:rsidR="005C0CE2" w:rsidRPr="00BE0ED7" w:rsidRDefault="005C0CE2" w:rsidP="005C0CE2">
      <w:pPr>
        <w:rPr>
          <w:b/>
          <w:szCs w:val="28"/>
          <w:lang w:val="kk-KZ"/>
        </w:rPr>
      </w:pPr>
      <w:r w:rsidRPr="00077B27">
        <w:rPr>
          <w:b/>
          <w:szCs w:val="28"/>
          <w:lang w:val="kk-KZ"/>
        </w:rPr>
        <w:t>ІІ. Үй тапсы</w:t>
      </w:r>
      <w:r>
        <w:rPr>
          <w:b/>
          <w:szCs w:val="28"/>
          <w:lang w:val="kk-KZ"/>
        </w:rPr>
        <w:t>рмасын тексеру</w:t>
      </w:r>
    </w:p>
    <w:p w:rsidR="005C0CE2" w:rsidRDefault="005C0CE2" w:rsidP="005C0CE2">
      <w:pPr>
        <w:rPr>
          <w:sz w:val="28"/>
          <w:szCs w:val="28"/>
          <w:lang w:val="kk-KZ"/>
        </w:rPr>
      </w:pPr>
      <w:r w:rsidRPr="00077B27">
        <w:rPr>
          <w:szCs w:val="28"/>
          <w:lang w:val="kk-KZ"/>
        </w:rPr>
        <w:t xml:space="preserve">а) Оқушылардың білімін </w:t>
      </w:r>
      <w:r w:rsidR="009A3703">
        <w:rPr>
          <w:szCs w:val="28"/>
          <w:lang w:val="kk-KZ"/>
        </w:rPr>
        <w:t xml:space="preserve">тәжірибе жұмыстарын өткізіп </w:t>
      </w:r>
      <w:r w:rsidRPr="00077B27">
        <w:rPr>
          <w:szCs w:val="28"/>
          <w:lang w:val="kk-KZ"/>
        </w:rPr>
        <w:t>тексеру</w:t>
      </w:r>
      <w:r w:rsidR="009A3703">
        <w:rPr>
          <w:szCs w:val="28"/>
          <w:lang w:val="kk-KZ"/>
        </w:rPr>
        <w:t>.</w:t>
      </w:r>
      <w:r w:rsidRPr="009F580E">
        <w:rPr>
          <w:sz w:val="28"/>
          <w:szCs w:val="28"/>
          <w:lang w:val="kk-KZ"/>
        </w:rPr>
        <w:t xml:space="preserve"> </w:t>
      </w:r>
      <w:r w:rsidR="00B8641B">
        <w:rPr>
          <w:sz w:val="28"/>
          <w:szCs w:val="28"/>
          <w:lang w:val="kk-KZ"/>
        </w:rPr>
        <w:t>(</w:t>
      </w:r>
      <w:r w:rsidR="00B8641B" w:rsidRPr="00B8641B">
        <w:rPr>
          <w:i/>
          <w:sz w:val="28"/>
          <w:szCs w:val="28"/>
          <w:lang w:val="kk-KZ"/>
        </w:rPr>
        <w:t>онлайн режим</w:t>
      </w:r>
      <w:r w:rsidR="00B8641B">
        <w:rPr>
          <w:sz w:val="28"/>
          <w:szCs w:val="28"/>
          <w:lang w:val="kk-KZ"/>
        </w:rPr>
        <w:t>)</w:t>
      </w:r>
    </w:p>
    <w:p w:rsidR="009A3703" w:rsidRDefault="00B7475B" w:rsidP="009A3703">
      <w:pPr>
        <w:jc w:val="both"/>
        <w:rPr>
          <w:u w:val="single"/>
          <w:lang w:val="kk-KZ"/>
        </w:rPr>
      </w:pPr>
      <w:r>
        <w:rPr>
          <w:u w:val="single"/>
          <w:lang w:val="kk-KZ"/>
        </w:rPr>
        <w:t>1</w:t>
      </w:r>
      <w:r w:rsidR="009A3703" w:rsidRPr="009A3703">
        <w:rPr>
          <w:u w:val="single"/>
          <w:lang w:val="kk-KZ"/>
        </w:rPr>
        <w:t>. KL-100 зертханалық тренажерда</w:t>
      </w:r>
      <w:r w:rsidR="009A3703">
        <w:rPr>
          <w:u w:val="single"/>
          <w:lang w:val="kk-KZ"/>
        </w:rPr>
        <w:t xml:space="preserve"> магнит құрылғыларын зерттеу</w:t>
      </w:r>
      <w:r w:rsidR="00C4430F">
        <w:rPr>
          <w:u w:val="single"/>
          <w:lang w:val="kk-KZ"/>
        </w:rPr>
        <w:t>.</w:t>
      </w:r>
      <w:bookmarkStart w:id="1" w:name="_GoBack"/>
      <w:bookmarkEnd w:id="1"/>
    </w:p>
    <w:p w:rsidR="00C4430F" w:rsidRDefault="00C4430F" w:rsidP="009A3703">
      <w:pPr>
        <w:jc w:val="both"/>
        <w:rPr>
          <w:u w:val="single"/>
          <w:lang w:val="kk-KZ"/>
        </w:rPr>
      </w:pPr>
    </w:p>
    <w:p w:rsidR="009A3703" w:rsidRDefault="009A3703" w:rsidP="009A3703">
      <w:pPr>
        <w:jc w:val="center"/>
        <w:rPr>
          <w:szCs w:val="28"/>
          <w:u w:val="single"/>
          <w:lang w:val="kk-KZ"/>
        </w:rPr>
      </w:pPr>
      <w:r>
        <w:rPr>
          <w:noProof/>
          <w:sz w:val="28"/>
          <w:szCs w:val="28"/>
        </w:rPr>
        <w:drawing>
          <wp:inline distT="0" distB="0" distL="0" distR="0" wp14:anchorId="1741EF2C" wp14:editId="57811F0F">
            <wp:extent cx="3668233" cy="1742049"/>
            <wp:effectExtent l="76200" t="76200" r="142240" b="1250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8132" cy="1742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3703" w:rsidRDefault="009A3703" w:rsidP="00826D4C">
      <w:pPr>
        <w:ind w:firstLine="708"/>
        <w:rPr>
          <w:szCs w:val="28"/>
          <w:lang w:val="kk-KZ"/>
        </w:rPr>
      </w:pPr>
      <w:r w:rsidRPr="00826D4C">
        <w:rPr>
          <w:szCs w:val="28"/>
          <w:lang w:val="kk-KZ"/>
        </w:rPr>
        <w:lastRenderedPageBreak/>
        <w:t>Магниттік материалды магниттеудің электр тогының әсерінен қол жеткізуге болады.</w:t>
      </w:r>
      <w:r w:rsidR="00826D4C" w:rsidRPr="00826D4C">
        <w:rPr>
          <w:szCs w:val="28"/>
          <w:lang w:val="kk-KZ"/>
        </w:rPr>
        <w:t xml:space="preserve"> </w:t>
      </w:r>
      <w:r w:rsidR="00826D4C">
        <w:rPr>
          <w:szCs w:val="28"/>
          <w:lang w:val="kk-KZ"/>
        </w:rPr>
        <w:t>Реле механикалық ажыратқыштарда дистанционды басқаруда кеңінен пайдаланады. Олар тұйықталмаған тізбекте жоғары кедергімен және жоғары кернеуді ажыратуымен ерекшеленеді. Жартылай өткізгіштік реле- механикалық түйіспелер мен қысқаштары жок жартылай өткізгіш.</w:t>
      </w:r>
    </w:p>
    <w:p w:rsidR="00826D4C" w:rsidRPr="00826D4C" w:rsidRDefault="00826D4C" w:rsidP="00826D4C">
      <w:pPr>
        <w:ind w:firstLine="708"/>
        <w:rPr>
          <w:szCs w:val="28"/>
          <w:lang w:val="kk-KZ"/>
        </w:rPr>
      </w:pPr>
      <w:r>
        <w:rPr>
          <w:szCs w:val="28"/>
          <w:lang w:val="kk-KZ"/>
        </w:rPr>
        <w:t>Катушкаға электр тогын жалғағанда ж</w:t>
      </w:r>
      <w:r w:rsidRPr="00826D4C">
        <w:rPr>
          <w:szCs w:val="28"/>
          <w:lang w:val="kk-KZ"/>
        </w:rPr>
        <w:t>артылай өткізгіш</w:t>
      </w:r>
      <w:r>
        <w:rPr>
          <w:szCs w:val="28"/>
          <w:lang w:val="kk-KZ"/>
        </w:rPr>
        <w:t xml:space="preserve"> релесі тұйықталған қалпын , 12В электршамының іске қосылуымен анықталады.</w:t>
      </w:r>
    </w:p>
    <w:p w:rsidR="009A3703" w:rsidRPr="009A3703" w:rsidRDefault="009A3703" w:rsidP="009A3703">
      <w:pPr>
        <w:ind w:firstLine="708"/>
        <w:jc w:val="both"/>
        <w:rPr>
          <w:szCs w:val="28"/>
          <w:lang w:val="kk-KZ"/>
        </w:rPr>
      </w:pPr>
    </w:p>
    <w:p w:rsidR="003E35B9" w:rsidRPr="003E35B9" w:rsidRDefault="00B7475B" w:rsidP="005C0CE2">
      <w:pPr>
        <w:rPr>
          <w:u w:val="single"/>
          <w:lang w:val="kk-KZ"/>
        </w:rPr>
      </w:pPr>
      <w:r>
        <w:rPr>
          <w:u w:val="single"/>
          <w:lang w:val="kk-KZ"/>
        </w:rPr>
        <w:t>2</w:t>
      </w:r>
      <w:r w:rsidR="003E35B9" w:rsidRPr="003E35B9">
        <w:rPr>
          <w:u w:val="single"/>
          <w:lang w:val="kk-KZ"/>
        </w:rPr>
        <w:t>. KL-100 зертханалық тренажерда магн</w:t>
      </w:r>
      <w:r w:rsidR="006E3CD9">
        <w:rPr>
          <w:u w:val="single"/>
          <w:lang w:val="kk-KZ"/>
        </w:rPr>
        <w:t>ит өрісін анықтау сұлбасын жинап тұжырымдау.</w:t>
      </w:r>
    </w:p>
    <w:p w:rsidR="00B7475B" w:rsidRDefault="00B7475B" w:rsidP="00B7475B">
      <w:pPr>
        <w:ind w:firstLine="709"/>
        <w:jc w:val="both"/>
        <w:rPr>
          <w:szCs w:val="28"/>
          <w:lang w:val="kk-KZ"/>
        </w:rPr>
      </w:pPr>
      <w:r w:rsidRPr="00B7475B">
        <w:rPr>
          <w:szCs w:val="28"/>
          <w:lang w:val="kk-KZ"/>
        </w:rPr>
        <w:t xml:space="preserve">Ток өтетiн өткiзгiштер арасындағы пайда болатын әсер магниттiк әсер деп аталады. Бұл жағдайда өткiзгiштердiң бiр-бiрiне әсер ететiн күштерiн магниттiк күштер деп атайды. </w:t>
      </w:r>
    </w:p>
    <w:p w:rsidR="00C4430F" w:rsidRPr="00B7475B" w:rsidRDefault="00C4430F" w:rsidP="00B7475B">
      <w:pPr>
        <w:ind w:firstLine="709"/>
        <w:jc w:val="both"/>
        <w:rPr>
          <w:szCs w:val="28"/>
          <w:lang w:val="kk-KZ"/>
        </w:rPr>
      </w:pPr>
    </w:p>
    <w:p w:rsidR="003E35B9" w:rsidRDefault="003E35B9" w:rsidP="00B7475B">
      <w:pPr>
        <w:jc w:val="center"/>
        <w:rPr>
          <w:sz w:val="28"/>
          <w:szCs w:val="28"/>
          <w:lang w:val="kk-KZ"/>
        </w:rPr>
      </w:pPr>
      <w:r>
        <w:rPr>
          <w:noProof/>
          <w:sz w:val="28"/>
          <w:szCs w:val="28"/>
        </w:rPr>
        <w:drawing>
          <wp:inline distT="0" distB="0" distL="0" distR="0" wp14:anchorId="0F916582" wp14:editId="57EFE4A5">
            <wp:extent cx="4916385" cy="1815281"/>
            <wp:effectExtent l="76200" t="76200" r="132080" b="128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8854" cy="1812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430F" w:rsidRDefault="00C4430F" w:rsidP="00B7475B">
      <w:pPr>
        <w:ind w:firstLine="709"/>
        <w:jc w:val="both"/>
        <w:rPr>
          <w:szCs w:val="28"/>
          <w:lang w:val="kk-KZ"/>
        </w:rPr>
      </w:pPr>
    </w:p>
    <w:p w:rsidR="00B7475B" w:rsidRDefault="00B7475B" w:rsidP="00B7475B">
      <w:pPr>
        <w:ind w:firstLine="709"/>
        <w:jc w:val="both"/>
        <w:rPr>
          <w:szCs w:val="28"/>
          <w:lang w:val="kk-KZ"/>
        </w:rPr>
      </w:pPr>
      <w:r w:rsidRPr="00B7475B">
        <w:rPr>
          <w:szCs w:val="28"/>
          <w:lang w:val="kk-KZ"/>
        </w:rPr>
        <w:t>Электромагниттiк өрiстiң байқалуының бiр түрiн магнит өрiсi деп атайды. Оның ерекшелiгi болып, ол өрiс тек қана электр заряды бар қозғалыстағы бөлшектер мен денелерге, сонымен қатар қозғалатын не қозғалмайтындығына байланыссыз магниттелген денелерге әсер ететiндiгi</w:t>
      </w:r>
      <w:r>
        <w:rPr>
          <w:szCs w:val="28"/>
          <w:lang w:val="kk-KZ"/>
        </w:rPr>
        <w:t xml:space="preserve"> болып </w:t>
      </w:r>
      <w:r w:rsidRPr="00B7475B">
        <w:rPr>
          <w:szCs w:val="28"/>
          <w:lang w:val="kk-KZ"/>
        </w:rPr>
        <w:t>табылады.</w:t>
      </w:r>
    </w:p>
    <w:p w:rsidR="00B7475B" w:rsidRDefault="00B7475B" w:rsidP="00B7475B">
      <w:pPr>
        <w:ind w:firstLine="709"/>
        <w:jc w:val="both"/>
        <w:rPr>
          <w:szCs w:val="28"/>
          <w:lang w:val="kk-KZ"/>
        </w:rPr>
      </w:pPr>
    </w:p>
    <w:p w:rsidR="006E3CD9" w:rsidRDefault="00B7475B" w:rsidP="006E3CD9">
      <w:pPr>
        <w:rPr>
          <w:u w:val="single"/>
          <w:lang w:val="kk-KZ"/>
        </w:rPr>
      </w:pPr>
      <w:r>
        <w:rPr>
          <w:u w:val="single"/>
          <w:lang w:val="kk-KZ"/>
        </w:rPr>
        <w:t>3</w:t>
      </w:r>
      <w:r w:rsidR="006E3CD9" w:rsidRPr="003E35B9">
        <w:rPr>
          <w:u w:val="single"/>
          <w:lang w:val="kk-KZ"/>
        </w:rPr>
        <w:t xml:space="preserve">. KL-100 зертханалық тренажерда </w:t>
      </w:r>
      <w:r w:rsidRPr="00B7475B">
        <w:rPr>
          <w:u w:val="single"/>
          <w:lang w:val="kk-KZ"/>
        </w:rPr>
        <w:t xml:space="preserve">магнит өрісінің күші </w:t>
      </w:r>
      <w:r>
        <w:rPr>
          <w:u w:val="single"/>
          <w:lang w:val="kk-KZ"/>
        </w:rPr>
        <w:t xml:space="preserve">анықтайтын </w:t>
      </w:r>
      <w:r w:rsidR="006E3CD9" w:rsidRPr="003E35B9">
        <w:rPr>
          <w:u w:val="single"/>
          <w:lang w:val="kk-KZ"/>
        </w:rPr>
        <w:t xml:space="preserve">сұлбасын </w:t>
      </w:r>
      <w:r w:rsidR="006E3CD9">
        <w:rPr>
          <w:u w:val="single"/>
          <w:lang w:val="kk-KZ"/>
        </w:rPr>
        <w:t>жинап</w:t>
      </w:r>
      <w:r>
        <w:rPr>
          <w:u w:val="single"/>
          <w:lang w:val="kk-KZ"/>
        </w:rPr>
        <w:t xml:space="preserve">, </w:t>
      </w:r>
      <w:r w:rsidR="006E3CD9">
        <w:rPr>
          <w:u w:val="single"/>
          <w:lang w:val="kk-KZ"/>
        </w:rPr>
        <w:t>тұжырымдау.</w:t>
      </w:r>
    </w:p>
    <w:p w:rsidR="00B7475B" w:rsidRPr="00B7475B" w:rsidRDefault="00B7475B" w:rsidP="00B7475B">
      <w:pPr>
        <w:ind w:firstLine="709"/>
        <w:jc w:val="both"/>
        <w:rPr>
          <w:szCs w:val="28"/>
          <w:lang w:val="kk-KZ"/>
        </w:rPr>
      </w:pPr>
      <w:r w:rsidRPr="00B7475B">
        <w:rPr>
          <w:szCs w:val="28"/>
          <w:lang w:val="kk-KZ"/>
        </w:rPr>
        <w:t>Егер сымның бірнеше орамын бір бағытта бір-біріне орап, катушка жасаса, ағынның желісі көбейеді. Катушка мықты болған сайын, магнит өрісі күшті болады.</w:t>
      </w:r>
    </w:p>
    <w:p w:rsidR="00B7475B" w:rsidRDefault="00B7475B" w:rsidP="00B7475B">
      <w:pPr>
        <w:ind w:firstLine="709"/>
        <w:jc w:val="both"/>
        <w:rPr>
          <w:szCs w:val="28"/>
          <w:lang w:val="kk-KZ"/>
        </w:rPr>
      </w:pPr>
      <w:r w:rsidRPr="00B7475B">
        <w:rPr>
          <w:szCs w:val="28"/>
          <w:lang w:val="kk-KZ"/>
        </w:rPr>
        <w:t xml:space="preserve">Күшті магнит өрісін түзетін спираль тәріздес оралған катушка соленоид деп аталады. </w:t>
      </w:r>
    </w:p>
    <w:p w:rsidR="00C4430F" w:rsidRDefault="00C4430F" w:rsidP="00B7475B">
      <w:pPr>
        <w:ind w:firstLine="709"/>
        <w:jc w:val="both"/>
        <w:rPr>
          <w:szCs w:val="28"/>
          <w:lang w:val="kk-KZ"/>
        </w:rPr>
      </w:pPr>
    </w:p>
    <w:p w:rsidR="00505B94" w:rsidRDefault="00505B94" w:rsidP="00505B94">
      <w:pPr>
        <w:ind w:firstLine="567"/>
        <w:jc w:val="both"/>
        <w:rPr>
          <w:szCs w:val="28"/>
          <w:lang w:val="kk-KZ"/>
        </w:rPr>
      </w:pPr>
      <w:r>
        <w:rPr>
          <w:noProof/>
        </w:rPr>
        <w:drawing>
          <wp:inline distT="0" distB="0" distL="0" distR="0" wp14:anchorId="29238587" wp14:editId="52C661FC">
            <wp:extent cx="4827181" cy="1751084"/>
            <wp:effectExtent l="76200" t="76200" r="126365" b="135255"/>
            <wp:docPr id="26" name="Рисунок 26" descr="C:\Users\User\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9953" cy="1752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430F" w:rsidRDefault="00C4430F" w:rsidP="00505B94">
      <w:pPr>
        <w:ind w:firstLine="567"/>
        <w:jc w:val="both"/>
        <w:rPr>
          <w:szCs w:val="28"/>
          <w:lang w:val="kk-KZ"/>
        </w:rPr>
      </w:pPr>
    </w:p>
    <w:p w:rsidR="00B7475B" w:rsidRPr="00505B94" w:rsidRDefault="00B7475B" w:rsidP="00505B94">
      <w:pPr>
        <w:ind w:firstLine="567"/>
        <w:jc w:val="both"/>
        <w:rPr>
          <w:sz w:val="22"/>
          <w:lang w:val="kk-KZ"/>
        </w:rPr>
      </w:pPr>
      <w:r w:rsidRPr="00B7475B">
        <w:rPr>
          <w:szCs w:val="28"/>
          <w:lang w:val="kk-KZ"/>
        </w:rPr>
        <w:t xml:space="preserve">Магнит желісі сияқты – солтүстік полюстен оңтүстікке қарай жүреді. Соленоид </w:t>
      </w:r>
      <w:r w:rsidR="00505B94">
        <w:rPr>
          <w:szCs w:val="28"/>
          <w:lang w:val="kk-KZ"/>
        </w:rPr>
        <w:t>т</w:t>
      </w:r>
      <w:r w:rsidRPr="00B7475B">
        <w:rPr>
          <w:szCs w:val="28"/>
          <w:lang w:val="kk-KZ"/>
        </w:rPr>
        <w:t>емір пластинаны өзіне тартқан кезде, пластина</w:t>
      </w:r>
      <w:r w:rsidR="00505B94">
        <w:rPr>
          <w:szCs w:val="28"/>
          <w:lang w:val="kk-KZ"/>
        </w:rPr>
        <w:t xml:space="preserve"> катушка ішінде тартылады. </w:t>
      </w:r>
      <w:r w:rsidRPr="00B7475B">
        <w:rPr>
          <w:szCs w:val="28"/>
          <w:lang w:val="kk-KZ"/>
        </w:rPr>
        <w:t>Сым бойымен жүретін токты түзетін магниттелу күші магнитті қозғаушы күш (МҚК) деп аталады. МҚК катушкамен жүретін токқа және катушкадағы орам санына тәуелді болады</w:t>
      </w:r>
    </w:p>
    <w:p w:rsidR="00A12E80" w:rsidRPr="00883DEA" w:rsidRDefault="005C0CE2" w:rsidP="005C0CE2">
      <w:pPr>
        <w:rPr>
          <w:b/>
          <w:szCs w:val="28"/>
          <w:lang w:val="kk-KZ"/>
        </w:rPr>
      </w:pPr>
      <w:r w:rsidRPr="00883DEA">
        <w:rPr>
          <w:b/>
          <w:szCs w:val="28"/>
          <w:lang w:val="kk-KZ"/>
        </w:rPr>
        <w:lastRenderedPageBreak/>
        <w:t xml:space="preserve">ІІІ. Үй </w:t>
      </w:r>
      <w:r>
        <w:rPr>
          <w:b/>
          <w:szCs w:val="28"/>
          <w:lang w:val="kk-KZ"/>
        </w:rPr>
        <w:t>тапсырмасын қорытындылау</w:t>
      </w:r>
    </w:p>
    <w:p w:rsidR="00A12E80" w:rsidRDefault="00A12E80" w:rsidP="00FB4643">
      <w:pPr>
        <w:jc w:val="both"/>
        <w:rPr>
          <w:b/>
          <w:szCs w:val="28"/>
          <w:lang w:val="kk-KZ"/>
        </w:rPr>
      </w:pPr>
    </w:p>
    <w:p w:rsidR="005C0CE2" w:rsidRDefault="00F16429" w:rsidP="005C0CE2">
      <w:pPr>
        <w:jc w:val="both"/>
        <w:rPr>
          <w:b/>
          <w:szCs w:val="28"/>
          <w:lang w:val="kk-KZ"/>
        </w:rPr>
      </w:pPr>
      <w:r>
        <w:rPr>
          <w:b/>
          <w:noProof/>
          <w:szCs w:val="28"/>
        </w:rPr>
        <w:drawing>
          <wp:inline distT="0" distB="0" distL="0" distR="0" wp14:anchorId="1FA9E780" wp14:editId="5422E301">
            <wp:extent cx="4678326" cy="2243469"/>
            <wp:effectExtent l="0" t="38100" r="0" b="118745"/>
            <wp:docPr id="2059" name="Схема 20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E3CD9" w:rsidRDefault="006E3CD9" w:rsidP="005C0CE2">
      <w:pPr>
        <w:jc w:val="both"/>
        <w:rPr>
          <w:b/>
          <w:szCs w:val="28"/>
          <w:lang w:val="kk-KZ"/>
        </w:rPr>
      </w:pPr>
    </w:p>
    <w:p w:rsidR="008D34D8" w:rsidRDefault="008D34D8" w:rsidP="005C0CE2">
      <w:pPr>
        <w:rPr>
          <w:b/>
          <w:szCs w:val="28"/>
          <w:lang w:val="kk-KZ"/>
        </w:rPr>
      </w:pPr>
      <w:r>
        <w:rPr>
          <w:b/>
          <w:noProof/>
          <w:szCs w:val="28"/>
        </w:rPr>
        <w:drawing>
          <wp:inline distT="0" distB="0" distL="0" distR="0" wp14:anchorId="596B7E78" wp14:editId="0BDFAB05">
            <wp:extent cx="5486400" cy="3200400"/>
            <wp:effectExtent l="57150" t="57150" r="76200" b="5715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13A44" w:rsidRDefault="00F13A44" w:rsidP="005C0CE2">
      <w:pPr>
        <w:rPr>
          <w:b/>
          <w:szCs w:val="28"/>
          <w:lang w:val="kk-KZ"/>
        </w:rPr>
      </w:pPr>
    </w:p>
    <w:p w:rsidR="005C0CE2" w:rsidRDefault="005C0CE2" w:rsidP="005C0CE2">
      <w:pPr>
        <w:rPr>
          <w:b/>
          <w:szCs w:val="28"/>
          <w:lang w:val="kk-KZ"/>
        </w:rPr>
      </w:pPr>
      <w:r>
        <w:rPr>
          <w:b/>
          <w:szCs w:val="28"/>
          <w:lang w:val="kk-KZ"/>
        </w:rPr>
        <w:t>I</w:t>
      </w:r>
      <w:r w:rsidRPr="00077B27">
        <w:rPr>
          <w:b/>
          <w:szCs w:val="28"/>
          <w:lang w:val="kk-KZ"/>
        </w:rPr>
        <w:t>V</w:t>
      </w:r>
      <w:r>
        <w:rPr>
          <w:b/>
          <w:szCs w:val="28"/>
          <w:lang w:val="kk-KZ"/>
        </w:rPr>
        <w:t>.</w:t>
      </w:r>
      <w:r w:rsidRPr="00F40294">
        <w:rPr>
          <w:b/>
          <w:szCs w:val="28"/>
          <w:lang w:val="kk-KZ"/>
        </w:rPr>
        <w:t xml:space="preserve"> </w:t>
      </w:r>
      <w:r>
        <w:rPr>
          <w:b/>
          <w:szCs w:val="28"/>
          <w:lang w:val="kk-KZ"/>
        </w:rPr>
        <w:t>Негізгі бөлім</w:t>
      </w:r>
    </w:p>
    <w:p w:rsidR="005C0CE2" w:rsidRDefault="005C0CE2" w:rsidP="005C0CE2">
      <w:pPr>
        <w:pStyle w:val="a7"/>
        <w:spacing w:before="0" w:beforeAutospacing="0" w:after="0" w:afterAutospacing="0"/>
        <w:rPr>
          <w:szCs w:val="28"/>
          <w:lang w:val="kk-KZ"/>
        </w:rPr>
      </w:pPr>
      <w:r w:rsidRPr="00077B27">
        <w:rPr>
          <w:szCs w:val="28"/>
          <w:lang w:val="kk-KZ"/>
        </w:rPr>
        <w:t>Жаңа тақырыпты түсіндіру</w:t>
      </w:r>
    </w:p>
    <w:p w:rsidR="00C93A08" w:rsidRDefault="00C93A08" w:rsidP="00FB4643">
      <w:pPr>
        <w:jc w:val="center"/>
        <w:rPr>
          <w:b/>
          <w:lang w:val="kk-KZ"/>
        </w:rPr>
      </w:pPr>
    </w:p>
    <w:p w:rsidR="00FB4643" w:rsidRPr="00FB4643" w:rsidRDefault="00FB4643" w:rsidP="00FB4643">
      <w:pPr>
        <w:jc w:val="center"/>
        <w:rPr>
          <w:b/>
          <w:lang w:val="kk-KZ"/>
        </w:rPr>
      </w:pPr>
      <w:r w:rsidRPr="00FB4643">
        <w:rPr>
          <w:b/>
          <w:lang w:val="kk-KZ"/>
        </w:rPr>
        <w:t>Электромагниттік индукция</w:t>
      </w:r>
    </w:p>
    <w:p w:rsidR="008D34D8" w:rsidRDefault="005C0CE2" w:rsidP="00FB4643">
      <w:pPr>
        <w:rPr>
          <w:b/>
          <w:szCs w:val="28"/>
          <w:lang w:val="kk-KZ"/>
        </w:rPr>
      </w:pPr>
      <w:r w:rsidRPr="00D274D3">
        <w:rPr>
          <w:b/>
          <w:szCs w:val="28"/>
          <w:lang w:val="kk-KZ"/>
        </w:rPr>
        <w:t>Жоспары:</w:t>
      </w:r>
    </w:p>
    <w:p w:rsidR="00C13D7F" w:rsidRDefault="00C13D7F" w:rsidP="00C13D7F">
      <w:pPr>
        <w:rPr>
          <w:szCs w:val="28"/>
          <w:lang w:val="kk-KZ"/>
        </w:rPr>
      </w:pPr>
      <w:r>
        <w:rPr>
          <w:szCs w:val="28"/>
          <w:lang w:val="kk-KZ"/>
        </w:rPr>
        <w:t>1</w:t>
      </w:r>
      <w:r w:rsidRPr="00DC35DB">
        <w:rPr>
          <w:szCs w:val="28"/>
          <w:lang w:val="kk-KZ"/>
        </w:rPr>
        <w:t>.</w:t>
      </w:r>
      <w:r w:rsidRPr="00E67E90">
        <w:rPr>
          <w:szCs w:val="28"/>
          <w:lang w:val="kk-KZ"/>
        </w:rPr>
        <w:t xml:space="preserve"> </w:t>
      </w:r>
      <w:r>
        <w:rPr>
          <w:szCs w:val="28"/>
          <w:lang w:val="kk-KZ"/>
        </w:rPr>
        <w:t>Электромагниттік индукция</w:t>
      </w:r>
      <w:r w:rsidR="002C0D75">
        <w:rPr>
          <w:szCs w:val="28"/>
          <w:lang w:val="kk-KZ"/>
        </w:rPr>
        <w:t xml:space="preserve"> қолданылуы.</w:t>
      </w:r>
    </w:p>
    <w:p w:rsidR="00B8401F" w:rsidRPr="00B8401F" w:rsidRDefault="00B8401F" w:rsidP="00B8401F">
      <w:pPr>
        <w:jc w:val="both"/>
        <w:rPr>
          <w:lang w:val="kk-KZ"/>
        </w:rPr>
      </w:pPr>
      <w:r w:rsidRPr="00B8401F">
        <w:rPr>
          <w:szCs w:val="28"/>
          <w:lang w:val="kk-KZ"/>
        </w:rPr>
        <w:t>2. Электромагни</w:t>
      </w:r>
      <w:r w:rsidR="00A201FA">
        <w:rPr>
          <w:szCs w:val="28"/>
          <w:lang w:val="kk-KZ"/>
        </w:rPr>
        <w:t>ттік индукция құбылысы мен заңы.</w:t>
      </w:r>
    </w:p>
    <w:p w:rsidR="0015279B" w:rsidRDefault="00B8401F" w:rsidP="00E67E90">
      <w:pPr>
        <w:rPr>
          <w:szCs w:val="28"/>
          <w:lang w:val="kk-KZ"/>
        </w:rPr>
      </w:pPr>
      <w:r>
        <w:rPr>
          <w:szCs w:val="28"/>
          <w:lang w:val="kk-KZ"/>
        </w:rPr>
        <w:t>3</w:t>
      </w:r>
      <w:r w:rsidR="0015279B" w:rsidRPr="0015279B">
        <w:rPr>
          <w:szCs w:val="28"/>
          <w:lang w:val="kk-KZ"/>
        </w:rPr>
        <w:t xml:space="preserve">. </w:t>
      </w:r>
      <w:r w:rsidR="00B974CA">
        <w:rPr>
          <w:szCs w:val="28"/>
          <w:lang w:val="kk-KZ"/>
        </w:rPr>
        <w:t xml:space="preserve">Сол </w:t>
      </w:r>
      <w:r w:rsidR="00A201FA">
        <w:rPr>
          <w:szCs w:val="28"/>
          <w:lang w:val="kk-KZ"/>
        </w:rPr>
        <w:t>қол ережесі.</w:t>
      </w:r>
    </w:p>
    <w:p w:rsidR="00C13D7F" w:rsidRDefault="002C0D75" w:rsidP="00E67E90">
      <w:pPr>
        <w:rPr>
          <w:szCs w:val="28"/>
          <w:lang w:val="kk-KZ"/>
        </w:rPr>
      </w:pPr>
      <w:r>
        <w:rPr>
          <w:szCs w:val="28"/>
          <w:lang w:val="kk-KZ"/>
        </w:rPr>
        <w:t>4</w:t>
      </w:r>
      <w:r w:rsidR="0015279B">
        <w:rPr>
          <w:szCs w:val="28"/>
          <w:lang w:val="kk-KZ"/>
        </w:rPr>
        <w:t>.</w:t>
      </w:r>
      <w:r w:rsidR="00C13D7F">
        <w:rPr>
          <w:szCs w:val="28"/>
          <w:lang w:val="kk-KZ"/>
        </w:rPr>
        <w:t>Қарапайым генератор мен қозғалтқышта және трансформаторда электромагниттік индукция құбылысы.</w:t>
      </w:r>
    </w:p>
    <w:p w:rsidR="00C13D7F" w:rsidRDefault="002C0D75" w:rsidP="00E67E90">
      <w:pPr>
        <w:rPr>
          <w:szCs w:val="28"/>
          <w:lang w:val="kk-KZ"/>
        </w:rPr>
      </w:pPr>
      <w:r>
        <w:rPr>
          <w:szCs w:val="28"/>
          <w:lang w:val="kk-KZ"/>
        </w:rPr>
        <w:t>5</w:t>
      </w:r>
      <w:r w:rsidR="00C13D7F">
        <w:rPr>
          <w:szCs w:val="28"/>
          <w:lang w:val="kk-KZ"/>
        </w:rPr>
        <w:t>.Өзара индукция.</w:t>
      </w:r>
    </w:p>
    <w:p w:rsidR="00FB4643" w:rsidRDefault="007D18B8" w:rsidP="005C0CE2">
      <w:pPr>
        <w:rPr>
          <w:lang w:val="kk-KZ"/>
        </w:rPr>
      </w:pPr>
      <w:r>
        <w:rPr>
          <w:noProof/>
        </w:rPr>
        <w:drawing>
          <wp:anchor distT="0" distB="0" distL="114300" distR="114300" simplePos="0" relativeHeight="251658240" behindDoc="1" locked="0" layoutInCell="1" allowOverlap="1" wp14:anchorId="1EB0A819" wp14:editId="7A2D9348">
            <wp:simplePos x="0" y="0"/>
            <wp:positionH relativeFrom="column">
              <wp:posOffset>-3810</wp:posOffset>
            </wp:positionH>
            <wp:positionV relativeFrom="paragraph">
              <wp:posOffset>3810</wp:posOffset>
            </wp:positionV>
            <wp:extent cx="895350" cy="1010285"/>
            <wp:effectExtent l="0" t="0" r="0" b="0"/>
            <wp:wrapTight wrapText="bothSides">
              <wp:wrapPolygon edited="0">
                <wp:start x="0" y="0"/>
                <wp:lineTo x="0" y="21179"/>
                <wp:lineTo x="21140" y="21179"/>
                <wp:lineTo x="21140" y="0"/>
                <wp:lineTo x="0" y="0"/>
              </wp:wrapPolygon>
            </wp:wrapTight>
            <wp:docPr id="2057" name="Рисунок 2057" descr="http://www.clipartfinders.com/clipart/682/funny-question-mark-clip-art-clipart-panda-free-images-68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lipartfinders.com/clipart/682/funny-question-mark-clip-art-clipart-panda-free-images-6828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8B8">
        <w:rPr>
          <w:b/>
          <w:szCs w:val="28"/>
          <w:lang w:val="kk-KZ"/>
        </w:rPr>
        <w:t>С</w:t>
      </w:r>
      <w:r w:rsidR="00977FFD" w:rsidRPr="007D18B8">
        <w:rPr>
          <w:b/>
          <w:szCs w:val="28"/>
          <w:lang w:val="kk-KZ"/>
        </w:rPr>
        <w:t>ұрақ</w:t>
      </w:r>
      <w:r w:rsidR="00B90405">
        <w:rPr>
          <w:szCs w:val="28"/>
          <w:lang w:val="kk-KZ"/>
        </w:rPr>
        <w:t>:</w:t>
      </w:r>
      <w:r w:rsidR="00977FFD" w:rsidRPr="007D18B8">
        <w:rPr>
          <w:szCs w:val="28"/>
          <w:lang w:val="kk-KZ"/>
        </w:rPr>
        <w:t xml:space="preserve"> </w:t>
      </w:r>
      <w:r w:rsidRPr="007D18B8">
        <w:rPr>
          <w:lang w:val="kk-KZ"/>
        </w:rPr>
        <w:t>Электромагниттік индукция терминің қалай түсіне</w:t>
      </w:r>
      <w:r>
        <w:rPr>
          <w:lang w:val="kk-KZ"/>
        </w:rPr>
        <w:t>сіз?</w:t>
      </w:r>
    </w:p>
    <w:p w:rsidR="007D18B8" w:rsidRDefault="007D18B8" w:rsidP="005C0CE2">
      <w:pPr>
        <w:rPr>
          <w:szCs w:val="28"/>
          <w:lang w:val="kk-KZ"/>
        </w:rPr>
      </w:pPr>
      <w:r>
        <w:rPr>
          <w:lang w:val="kk-KZ"/>
        </w:rPr>
        <w:t>Ұсынған пікірлерді тақтаға жазу:</w:t>
      </w:r>
    </w:p>
    <w:p w:rsidR="005C0CE2" w:rsidRDefault="005C0CE2" w:rsidP="00FB4643">
      <w:pPr>
        <w:tabs>
          <w:tab w:val="left" w:pos="3282"/>
        </w:tabs>
        <w:rPr>
          <w:b/>
          <w:lang w:val="kk-KZ"/>
        </w:rPr>
      </w:pPr>
      <w:r w:rsidRPr="00FB4643">
        <w:rPr>
          <w:b/>
          <w:szCs w:val="28"/>
          <w:lang w:val="kk-KZ"/>
        </w:rPr>
        <w:t>1.</w:t>
      </w:r>
      <w:r w:rsidR="00FB4643">
        <w:rPr>
          <w:b/>
          <w:szCs w:val="28"/>
          <w:lang w:val="kk-KZ"/>
        </w:rPr>
        <w:t xml:space="preserve"> </w:t>
      </w:r>
    </w:p>
    <w:p w:rsidR="007D18B8" w:rsidRDefault="005C0CE2" w:rsidP="00FB4643">
      <w:pPr>
        <w:jc w:val="both"/>
        <w:rPr>
          <w:b/>
          <w:lang w:val="kk-KZ"/>
        </w:rPr>
      </w:pPr>
      <w:r w:rsidRPr="009C2070">
        <w:rPr>
          <w:b/>
          <w:lang w:val="kk-KZ"/>
        </w:rPr>
        <w:t>2.</w:t>
      </w:r>
    </w:p>
    <w:p w:rsidR="005C0CE2" w:rsidRPr="00BD1722" w:rsidRDefault="007D18B8" w:rsidP="00FB4643">
      <w:pPr>
        <w:jc w:val="both"/>
        <w:rPr>
          <w:b/>
          <w:lang w:val="kk-KZ"/>
        </w:rPr>
      </w:pPr>
      <w:r>
        <w:rPr>
          <w:b/>
          <w:lang w:val="kk-KZ"/>
        </w:rPr>
        <w:t>3....</w:t>
      </w:r>
      <w:r w:rsidR="005C0CE2" w:rsidRPr="009C2070">
        <w:rPr>
          <w:b/>
          <w:lang w:val="kk-KZ"/>
        </w:rPr>
        <w:t xml:space="preserve"> </w:t>
      </w:r>
      <w:r w:rsidR="00BD1722">
        <w:rPr>
          <w:b/>
          <w:lang w:val="kk-KZ"/>
        </w:rPr>
        <w:t xml:space="preserve"> (сабақ соңында тұжырымдау)</w:t>
      </w:r>
    </w:p>
    <w:p w:rsidR="00516A7A" w:rsidRDefault="00C55EEE" w:rsidP="00B504F8">
      <w:pPr>
        <w:ind w:firstLine="708"/>
        <w:jc w:val="both"/>
        <w:rPr>
          <w:lang w:val="kk-KZ"/>
        </w:rPr>
      </w:pPr>
      <w:r w:rsidRPr="00C55EEE">
        <w:rPr>
          <w:b/>
          <w:szCs w:val="28"/>
          <w:lang w:val="kk-KZ"/>
        </w:rPr>
        <w:lastRenderedPageBreak/>
        <w:t>1.</w:t>
      </w:r>
      <w:r>
        <w:rPr>
          <w:b/>
          <w:szCs w:val="28"/>
          <w:lang w:val="kk-KZ"/>
        </w:rPr>
        <w:t xml:space="preserve"> </w:t>
      </w:r>
      <w:r w:rsidR="00B504F8" w:rsidRPr="007D18B8">
        <w:rPr>
          <w:lang w:val="kk-KZ"/>
        </w:rPr>
        <w:t>Электромагниттік индукция</w:t>
      </w:r>
      <w:r w:rsidR="00B504F8">
        <w:rPr>
          <w:lang w:val="kk-KZ"/>
        </w:rPr>
        <w:t xml:space="preserve"> құбылысын анықтау үшін келесі </w:t>
      </w:r>
      <w:hyperlink r:id="rId21" w:history="1">
        <w:r w:rsidR="00B504F8" w:rsidRPr="001B1323">
          <w:rPr>
            <w:rStyle w:val="a8"/>
            <w:lang w:val="kk-KZ"/>
          </w:rPr>
          <w:t>б</w:t>
        </w:r>
        <w:r w:rsidR="00516A7A" w:rsidRPr="001B1323">
          <w:rPr>
            <w:rStyle w:val="a8"/>
            <w:lang w:val="kk-KZ"/>
          </w:rPr>
          <w:t>ейне материалға</w:t>
        </w:r>
      </w:hyperlink>
      <w:r w:rsidR="00516A7A">
        <w:rPr>
          <w:lang w:val="kk-KZ"/>
        </w:rPr>
        <w:t xml:space="preserve"> назар аударыңыз. </w:t>
      </w:r>
    </w:p>
    <w:p w:rsidR="00A43728" w:rsidRDefault="00A43728" w:rsidP="00516A7A">
      <w:pPr>
        <w:jc w:val="both"/>
        <w:rPr>
          <w:b/>
          <w:lang w:val="kk-KZ"/>
        </w:rPr>
      </w:pPr>
    </w:p>
    <w:p w:rsidR="001B1323" w:rsidRDefault="001B1323" w:rsidP="001B1323">
      <w:pPr>
        <w:jc w:val="center"/>
        <w:rPr>
          <w:b/>
          <w:lang w:val="kk-KZ"/>
        </w:rPr>
      </w:pPr>
      <w:r>
        <w:rPr>
          <w:noProof/>
        </w:rPr>
        <w:drawing>
          <wp:inline distT="0" distB="0" distL="0" distR="0" wp14:anchorId="417826F2" wp14:editId="397ADA12">
            <wp:extent cx="1924493" cy="1743739"/>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909" t="13376" r="61652" b="34341"/>
                    <a:stretch/>
                  </pic:blipFill>
                  <pic:spPr bwMode="auto">
                    <a:xfrm>
                      <a:off x="0" y="0"/>
                      <a:ext cx="1924493" cy="1743739"/>
                    </a:xfrm>
                    <a:prstGeom prst="rect">
                      <a:avLst/>
                    </a:prstGeom>
                    <a:ln>
                      <a:noFill/>
                    </a:ln>
                    <a:extLst>
                      <a:ext uri="{53640926-AAD7-44D8-BBD7-CCE9431645EC}">
                        <a14:shadowObscured xmlns:a14="http://schemas.microsoft.com/office/drawing/2010/main"/>
                      </a:ext>
                    </a:extLst>
                  </pic:spPr>
                </pic:pic>
              </a:graphicData>
            </a:graphic>
          </wp:inline>
        </w:drawing>
      </w:r>
    </w:p>
    <w:p w:rsidR="00C55EEE" w:rsidRDefault="00C55EEE" w:rsidP="00516A7A">
      <w:pPr>
        <w:jc w:val="both"/>
        <w:rPr>
          <w:noProof/>
          <w:lang w:val="kk-KZ"/>
        </w:rPr>
      </w:pPr>
    </w:p>
    <w:p w:rsidR="005B58F6" w:rsidRDefault="00A763E8" w:rsidP="00516A7A">
      <w:pPr>
        <w:jc w:val="both"/>
        <w:rPr>
          <w:lang w:val="kk-KZ"/>
        </w:rPr>
      </w:pPr>
      <w:r w:rsidRPr="00A763E8">
        <w:rPr>
          <w:lang w:val="kk-KZ"/>
        </w:rPr>
        <w:tab/>
      </w:r>
      <w:r w:rsidR="005B58F6">
        <w:rPr>
          <w:lang w:val="kk-KZ"/>
        </w:rPr>
        <w:t xml:space="preserve">Бізді қоршаған техника мен жабдықтардың жұмыс істеу принципі магнит өрісінің өзара әрекеттесетін құбылыстармен жұмыс істейді. Бұл өрістер тұрақты магниттермен, электромагниттік катушкалармен немесе орамамен әрекеттесіп пайда болады және олар әртүрлі формалары мен өлшемдерімен ерекшеленеді. бұл бөлшек бөлшек немесе түйіннің өз міндеттеріне байланысты болады. </w:t>
      </w:r>
    </w:p>
    <w:p w:rsidR="001B1323" w:rsidRDefault="001B1323" w:rsidP="001B1323">
      <w:pPr>
        <w:ind w:firstLine="708"/>
        <w:jc w:val="both"/>
        <w:rPr>
          <w:lang w:val="kk-KZ"/>
        </w:rPr>
      </w:pPr>
      <w:r>
        <w:rPr>
          <w:lang w:val="kk-KZ"/>
        </w:rPr>
        <w:t xml:space="preserve">Мысалы: өлшеуіш аспапта орам рамкасы тілшені ысырады, электрқозғалтқыштың орамалары әртүрлі механизмдерді қозғалтады, ал электромагниттер орындаушы құрылғыларын басқарады. Тұрақты магниттер орамамен, рамкамен әрекеттесіп итереді, ысырады, айналдырады. </w:t>
      </w:r>
    </w:p>
    <w:p w:rsidR="001B1323" w:rsidRPr="005B58F6" w:rsidRDefault="001B1323" w:rsidP="001B1323">
      <w:pPr>
        <w:ind w:firstLine="708"/>
        <w:jc w:val="both"/>
        <w:rPr>
          <w:lang w:val="kk-KZ"/>
        </w:rPr>
      </w:pPr>
      <w:r>
        <w:rPr>
          <w:lang w:val="kk-KZ"/>
        </w:rPr>
        <w:t>Осы техника қандай құбылыстар негізінен жұмыс істейді. бұл сұраққа жауап беру үшін, магнит өрісі мен электр тогы қалай өзара әрекеттесетінің анықтау керек.</w:t>
      </w:r>
    </w:p>
    <w:p w:rsidR="00C55EEE" w:rsidRDefault="001B1323" w:rsidP="00516A7A">
      <w:pPr>
        <w:jc w:val="both"/>
        <w:rPr>
          <w:lang w:val="kk-KZ"/>
        </w:rPr>
      </w:pPr>
      <w:r>
        <w:rPr>
          <w:lang w:val="kk-KZ"/>
        </w:rPr>
        <w:tab/>
      </w:r>
      <w:r w:rsidR="0071081B">
        <w:rPr>
          <w:lang w:val="kk-KZ"/>
        </w:rPr>
        <w:t>Осы бейне материалда көрсетілгендей а</w:t>
      </w:r>
      <w:r w:rsidR="00A763E8" w:rsidRPr="00A763E8">
        <w:rPr>
          <w:lang w:val="kk-KZ"/>
        </w:rPr>
        <w:t xml:space="preserve">синхронды қозғалтқыш </w:t>
      </w:r>
      <w:r w:rsidR="0071081B">
        <w:rPr>
          <w:lang w:val="kk-KZ"/>
        </w:rPr>
        <w:t xml:space="preserve">пен магниттен жібергіште ЭҚК пайда болуын қарастырайық. </w:t>
      </w:r>
    </w:p>
    <w:p w:rsidR="001B1323" w:rsidRDefault="001B1323" w:rsidP="00516A7A">
      <w:pPr>
        <w:jc w:val="both"/>
        <w:rPr>
          <w:lang w:val="kk-KZ"/>
        </w:rPr>
      </w:pPr>
    </w:p>
    <w:p w:rsidR="001B1323" w:rsidRDefault="001B1323" w:rsidP="001B1323">
      <w:pPr>
        <w:ind w:firstLine="708"/>
        <w:jc w:val="center"/>
        <w:rPr>
          <w:lang w:val="kk-KZ"/>
        </w:rPr>
      </w:pPr>
      <w:r>
        <w:rPr>
          <w:noProof/>
        </w:rPr>
        <w:drawing>
          <wp:inline distT="0" distB="0" distL="0" distR="0" wp14:anchorId="390CBB4F" wp14:editId="387A8637">
            <wp:extent cx="2190307" cy="1580772"/>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947" t="20701" r="20507" b="4139"/>
                    <a:stretch/>
                  </pic:blipFill>
                  <pic:spPr bwMode="auto">
                    <a:xfrm>
                      <a:off x="0" y="0"/>
                      <a:ext cx="2191805" cy="1581853"/>
                    </a:xfrm>
                    <a:prstGeom prst="rect">
                      <a:avLst/>
                    </a:prstGeom>
                    <a:ln>
                      <a:noFill/>
                    </a:ln>
                    <a:extLst>
                      <a:ext uri="{53640926-AAD7-44D8-BBD7-CCE9431645EC}">
                        <a14:shadowObscured xmlns:a14="http://schemas.microsoft.com/office/drawing/2010/main"/>
                      </a:ext>
                    </a:extLst>
                  </pic:spPr>
                </pic:pic>
              </a:graphicData>
            </a:graphic>
          </wp:inline>
        </w:drawing>
      </w:r>
    </w:p>
    <w:p w:rsidR="001B1323" w:rsidRDefault="001B1323" w:rsidP="001B1323">
      <w:pPr>
        <w:ind w:firstLine="708"/>
        <w:jc w:val="center"/>
        <w:rPr>
          <w:lang w:val="kk-KZ"/>
        </w:rPr>
      </w:pPr>
    </w:p>
    <w:p w:rsidR="00C55EEE" w:rsidRDefault="0071081B" w:rsidP="001B1323">
      <w:pPr>
        <w:ind w:firstLine="708"/>
        <w:jc w:val="both"/>
        <w:rPr>
          <w:lang w:val="kk-KZ"/>
        </w:rPr>
      </w:pPr>
      <w:r>
        <w:rPr>
          <w:lang w:val="kk-KZ"/>
        </w:rPr>
        <w:t>АҚ статор мен ротордан тұрады. Бұл қозғалтқышта  магниттің әсерінен айналу жиілігі пайда болады. Статордың айналу өрісі (</w:t>
      </w:r>
      <w:r w:rsidRPr="0071081B">
        <w:rPr>
          <w:lang w:val="kk-KZ"/>
        </w:rPr>
        <w:t>N</w:t>
      </w:r>
      <w:r>
        <w:rPr>
          <w:lang w:val="kk-KZ"/>
        </w:rPr>
        <w:t xml:space="preserve"> және </w:t>
      </w:r>
      <w:r w:rsidRPr="0071081B">
        <w:rPr>
          <w:lang w:val="kk-KZ"/>
        </w:rPr>
        <w:t>S</w:t>
      </w:r>
      <w:r>
        <w:rPr>
          <w:lang w:val="kk-KZ"/>
        </w:rPr>
        <w:t xml:space="preserve"> полюстері) статор орамасымен ілінісіп ротор орамасында ЭҚК туғызады.</w:t>
      </w:r>
      <w:r w:rsidR="00BE2995">
        <w:rPr>
          <w:lang w:val="kk-KZ"/>
        </w:rPr>
        <w:t xml:space="preserve"> </w:t>
      </w:r>
      <w:r>
        <w:rPr>
          <w:lang w:val="kk-KZ"/>
        </w:rPr>
        <w:t xml:space="preserve">Ротор орамасы тұйықталғандықтан , </w:t>
      </w:r>
      <w:r w:rsidR="00BE2995">
        <w:rPr>
          <w:lang w:val="kk-KZ"/>
        </w:rPr>
        <w:t>роторда ЭҚК тен  ток пайда болады. Осы токтың статор өрісімен  өзара байланысы роторда электромагниттік күштерді туғызады.</w:t>
      </w:r>
    </w:p>
    <w:p w:rsidR="00BE2995" w:rsidRDefault="00BE2995" w:rsidP="0071081B">
      <w:pPr>
        <w:ind w:firstLine="708"/>
        <w:jc w:val="both"/>
        <w:rPr>
          <w:lang w:val="kk-KZ"/>
        </w:rPr>
      </w:pPr>
      <w:r>
        <w:rPr>
          <w:lang w:val="kk-KZ"/>
        </w:rPr>
        <w:t>Жабдықтарға техникалық қызмет көрсету және жөндеу мамандығының құзыреттілігіне электржабдықтарды іске қосу және басқару жатады. Жоғары көрсетілген АҚ-ты МЖ басқарады. Ал осы МЖ-те магниттің әсерінен жұмыс істейді. Еңдеше, өндірісте кеңінен пайдаланатын МЖ-тің құрылысын және жұмыс істеу принціпін қарастырайық.</w:t>
      </w:r>
    </w:p>
    <w:p w:rsidR="00A763E8" w:rsidRDefault="00A763E8" w:rsidP="009C3D3C">
      <w:pPr>
        <w:jc w:val="center"/>
        <w:rPr>
          <w:b/>
          <w:lang w:val="kk-KZ"/>
        </w:rPr>
      </w:pPr>
      <w:r>
        <w:rPr>
          <w:b/>
          <w:noProof/>
        </w:rPr>
        <w:lastRenderedPageBreak/>
        <w:drawing>
          <wp:inline distT="0" distB="0" distL="0" distR="0" wp14:anchorId="4F7BAE84" wp14:editId="56E2E32E">
            <wp:extent cx="3863272" cy="1605516"/>
            <wp:effectExtent l="76200" t="76200" r="137795" b="128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3272" cy="1605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5EEE" w:rsidRPr="00B8401F" w:rsidRDefault="00907D9E" w:rsidP="00516A7A">
      <w:pPr>
        <w:jc w:val="both"/>
        <w:rPr>
          <w:lang w:val="kk-KZ"/>
        </w:rPr>
      </w:pPr>
      <w:r w:rsidRPr="00B8401F">
        <w:rPr>
          <w:lang w:val="kk-KZ"/>
        </w:rPr>
        <w:t>Қарастырылған асинхронды қозғалтқышты басқару сұлбасын жинап, іске қосу.</w:t>
      </w:r>
    </w:p>
    <w:p w:rsidR="00C55EEE" w:rsidRDefault="00C32860" w:rsidP="00C32860">
      <w:pPr>
        <w:jc w:val="center"/>
        <w:rPr>
          <w:b/>
          <w:lang w:val="kk-KZ"/>
        </w:rPr>
      </w:pPr>
      <w:r>
        <w:rPr>
          <w:noProof/>
        </w:rPr>
        <w:drawing>
          <wp:inline distT="0" distB="0" distL="0" distR="0" wp14:anchorId="593244C2" wp14:editId="7884B9A3">
            <wp:extent cx="2228850" cy="1990045"/>
            <wp:effectExtent l="0" t="0" r="0" b="0"/>
            <wp:docPr id="27" name="Рисунок 27" descr="http://www.chipmaker.ru/index.php?app=core&amp;module=attach&amp;section=attach&amp;attach_rel_module=post&amp;attach_id=104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pmaker.ru/index.php?app=core&amp;module=attach&amp;section=attach&amp;attach_rel_module=post&amp;attach_id=10463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0388" cy="1991418"/>
                    </a:xfrm>
                    <a:prstGeom prst="rect">
                      <a:avLst/>
                    </a:prstGeom>
                    <a:noFill/>
                    <a:ln>
                      <a:noFill/>
                    </a:ln>
                  </pic:spPr>
                </pic:pic>
              </a:graphicData>
            </a:graphic>
          </wp:inline>
        </w:drawing>
      </w:r>
    </w:p>
    <w:p w:rsidR="00B8401F" w:rsidRPr="00CD22FA" w:rsidRDefault="00B8401F" w:rsidP="00B8401F">
      <w:pPr>
        <w:ind w:firstLine="708"/>
        <w:rPr>
          <w:lang w:val="kk-KZ"/>
        </w:rPr>
      </w:pPr>
      <w:r w:rsidRPr="00177B35">
        <w:rPr>
          <w:b/>
          <w:i/>
          <w:szCs w:val="28"/>
          <w:u w:val="single"/>
          <w:lang w:val="kk-KZ"/>
        </w:rPr>
        <w:t xml:space="preserve">2. Электромагниттік индукция </w:t>
      </w:r>
      <w:r>
        <w:rPr>
          <w:b/>
          <w:i/>
          <w:szCs w:val="28"/>
          <w:u w:val="single"/>
          <w:lang w:val="kk-KZ"/>
        </w:rPr>
        <w:t>құбылысы мен заңы.</w:t>
      </w:r>
    </w:p>
    <w:p w:rsidR="00FF56F1" w:rsidRDefault="00FF56F1" w:rsidP="00B8401F">
      <w:pPr>
        <w:ind w:firstLine="708"/>
        <w:jc w:val="both"/>
        <w:rPr>
          <w:noProof/>
          <w:lang w:val="kk-KZ"/>
        </w:rPr>
      </w:pPr>
    </w:p>
    <w:p w:rsidR="00FF56F1" w:rsidRDefault="00FF56F1" w:rsidP="00FF56F1">
      <w:pPr>
        <w:ind w:firstLine="708"/>
        <w:jc w:val="center"/>
        <w:rPr>
          <w:lang w:val="kk-KZ"/>
        </w:rPr>
      </w:pPr>
      <w:r>
        <w:rPr>
          <w:noProof/>
        </w:rPr>
        <w:drawing>
          <wp:inline distT="0" distB="0" distL="0" distR="0" wp14:anchorId="16D2A963" wp14:editId="2AB90884">
            <wp:extent cx="2711302" cy="2287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2738" t="12740" r="22297" b="4777"/>
                    <a:stretch/>
                  </pic:blipFill>
                  <pic:spPr bwMode="auto">
                    <a:xfrm>
                      <a:off x="0" y="0"/>
                      <a:ext cx="2712104" cy="2288062"/>
                    </a:xfrm>
                    <a:prstGeom prst="rect">
                      <a:avLst/>
                    </a:prstGeom>
                    <a:ln>
                      <a:noFill/>
                    </a:ln>
                    <a:extLst>
                      <a:ext uri="{53640926-AAD7-44D8-BBD7-CCE9431645EC}">
                        <a14:shadowObscured xmlns:a14="http://schemas.microsoft.com/office/drawing/2010/main"/>
                      </a:ext>
                    </a:extLst>
                  </pic:spPr>
                </pic:pic>
              </a:graphicData>
            </a:graphic>
          </wp:inline>
        </w:drawing>
      </w:r>
    </w:p>
    <w:p w:rsidR="00FF56F1" w:rsidRDefault="00FF56F1" w:rsidP="00FF56F1">
      <w:pPr>
        <w:ind w:firstLine="708"/>
        <w:jc w:val="center"/>
        <w:rPr>
          <w:lang w:val="kk-KZ"/>
        </w:rPr>
      </w:pPr>
    </w:p>
    <w:p w:rsidR="00B8401F" w:rsidRPr="00EC30CD" w:rsidRDefault="00B8401F" w:rsidP="00FF56F1">
      <w:pPr>
        <w:ind w:firstLine="708"/>
        <w:jc w:val="both"/>
        <w:rPr>
          <w:lang w:val="kk-KZ"/>
        </w:rPr>
      </w:pPr>
      <w:r w:rsidRPr="00CD22FA">
        <w:rPr>
          <w:lang w:val="kk-KZ"/>
        </w:rPr>
        <w:t xml:space="preserve">Электромагниттiк индукция құбылысы кезiнде тұйық контурда индукциялық токтың </w:t>
      </w:r>
      <w:r>
        <w:rPr>
          <w:lang w:val="kk-KZ"/>
        </w:rPr>
        <w:t>пайда болуы</w:t>
      </w:r>
      <w:r w:rsidRPr="00CD22FA">
        <w:rPr>
          <w:lang w:val="kk-KZ"/>
        </w:rPr>
        <w:t xml:space="preserve"> бұл тiзбекте осы токты туғызатын индукция электр қозғаушы күшiнiң (ЭҚК) пайда болатындығының дәлелi. </w:t>
      </w:r>
      <w:r w:rsidRPr="00EC30CD">
        <w:rPr>
          <w:lang w:val="kk-KZ"/>
        </w:rPr>
        <w:t xml:space="preserve">Электромагниттiк индукция заңы осы индукция ЭҚК-iнiң мәнiнiң неге байланысты болатындығын анықтайды. Бұл заңға сәйкес тұйық контурда пайда болатын индукция ЭҚК-i </w:t>
      </w:r>
      <w:r w:rsidRPr="00065BEE">
        <w:t>ε</w:t>
      </w:r>
      <w:r w:rsidRPr="00BA1970">
        <w:rPr>
          <w:i/>
          <w:vertAlign w:val="subscript"/>
          <w:lang w:val="kk-KZ"/>
        </w:rPr>
        <w:t>i</w:t>
      </w:r>
      <w:r w:rsidRPr="00EC30CD">
        <w:rPr>
          <w:lang w:val="kk-KZ"/>
        </w:rPr>
        <w:t>, сол тұйық контурмен қоршаған беттi тесiп өтетiн магнит ағынының өзгеру жылдамдығының терiс таңбамен алынған мәнiне тең, яғни</w:t>
      </w:r>
    </w:p>
    <w:tbl>
      <w:tblPr>
        <w:tblW w:w="4358" w:type="pct"/>
        <w:jc w:val="center"/>
        <w:tblCellSpacing w:w="15" w:type="dxa"/>
        <w:tblInd w:w="2440" w:type="dxa"/>
        <w:tblCellMar>
          <w:left w:w="0" w:type="dxa"/>
          <w:right w:w="0" w:type="dxa"/>
        </w:tblCellMar>
        <w:tblLook w:val="0000" w:firstRow="0" w:lastRow="0" w:firstColumn="0" w:lastColumn="0" w:noHBand="0" w:noVBand="0"/>
      </w:tblPr>
      <w:tblGrid>
        <w:gridCol w:w="6551"/>
        <w:gridCol w:w="1655"/>
      </w:tblGrid>
      <w:tr w:rsidR="00B8401F" w:rsidRPr="00065BEE" w:rsidTr="00B73BC4">
        <w:trPr>
          <w:tblCellSpacing w:w="15" w:type="dxa"/>
          <w:jc w:val="center"/>
        </w:trPr>
        <w:tc>
          <w:tcPr>
            <w:tcW w:w="3964" w:type="pct"/>
            <w:vAlign w:val="center"/>
          </w:tcPr>
          <w:p w:rsidR="00B8401F" w:rsidRPr="00065BEE" w:rsidRDefault="00B8401F" w:rsidP="00B73BC4">
            <w:pPr>
              <w:jc w:val="center"/>
            </w:pPr>
            <w:r>
              <w:rPr>
                <w:noProof/>
              </w:rPr>
              <w:drawing>
                <wp:inline distT="0" distB="0" distL="0" distR="0" wp14:anchorId="178889B8" wp14:editId="6C18228B">
                  <wp:extent cx="695325" cy="428625"/>
                  <wp:effectExtent l="0" t="0" r="9525" b="9525"/>
                  <wp:docPr id="28" name="Рисунок 28" descr="f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_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tc>
        <w:tc>
          <w:tcPr>
            <w:tcW w:w="981" w:type="pct"/>
            <w:vAlign w:val="center"/>
          </w:tcPr>
          <w:p w:rsidR="00B8401F" w:rsidRPr="00065BEE" w:rsidRDefault="00B8401F" w:rsidP="00B73BC4">
            <w:pPr>
              <w:jc w:val="right"/>
            </w:pPr>
            <w:r w:rsidRPr="00065BEE">
              <w:t>(1.4)</w:t>
            </w:r>
          </w:p>
        </w:tc>
      </w:tr>
    </w:tbl>
    <w:p w:rsidR="00B8401F" w:rsidRPr="00177B35" w:rsidRDefault="00B8401F" w:rsidP="00B8401F">
      <w:pPr>
        <w:ind w:firstLine="708"/>
        <w:jc w:val="both"/>
        <w:rPr>
          <w:lang w:val="kk-KZ"/>
        </w:rPr>
      </w:pPr>
      <w:r w:rsidRPr="00177B35">
        <w:rPr>
          <w:lang w:val="kk-KZ"/>
        </w:rPr>
        <w:t xml:space="preserve">Бұл өрнектен контурды тесiп өтетiн магнит ағыны неғұрылым тез өзгерсе (артса немесе кемiсе) соғұрылым индукция ЭҚК-нiң модулi де үлкен болатындығы көрiнiп тұр. </w:t>
      </w:r>
    </w:p>
    <w:p w:rsidR="00B8401F" w:rsidRPr="00EC30CD" w:rsidRDefault="00B8401F" w:rsidP="00B8401F">
      <w:pPr>
        <w:jc w:val="both"/>
        <w:rPr>
          <w:lang w:val="kk-KZ"/>
        </w:rPr>
      </w:pPr>
      <w:r w:rsidRPr="00EC30CD">
        <w:rPr>
          <w:lang w:val="kk-KZ"/>
        </w:rPr>
        <w:t xml:space="preserve">Ал электромагниттiк индукция құбылысы кезiнде контурда пайда болатын индукциялық токтың бағыты жөнiнде не айтуға болады ? Бұл токтың бағытын анықтауға мүмкiндiк </w:t>
      </w:r>
      <w:r w:rsidRPr="00EC30CD">
        <w:rPr>
          <w:lang w:val="kk-KZ"/>
        </w:rPr>
        <w:lastRenderedPageBreak/>
        <w:t xml:space="preserve">беретiн жалпы ереженi 1833 жылы Э.Ленц ашқан. Осы ғалымның құрметiне </w:t>
      </w:r>
      <w:r w:rsidRPr="00EC30CD">
        <w:rPr>
          <w:b/>
          <w:lang w:val="kk-KZ"/>
        </w:rPr>
        <w:t>Ленц ережесi</w:t>
      </w:r>
      <w:r w:rsidRPr="00EC30CD">
        <w:rPr>
          <w:lang w:val="kk-KZ"/>
        </w:rPr>
        <w:t xml:space="preserve"> деп аталған бұл тұжырым мынадай :Кез келген ток тәрiздi тұйық контурда пайда болатын индукциялық ток та өзiнiң маңында магнит өрiсiн туғызады. Индукциялық ток, әрқашанда өзi тудырып тұрған магнит өрiсi, сол токты тудырып тұрған магнит ағынының кез келген өзгерiсiне кедергi жасайтындай болып бағытталады. Электромагниттiк индукция заңының (1.4) өрнегiндегi минус таңбасы осы Ленц ережесiмен байланысты. </w:t>
      </w:r>
    </w:p>
    <w:p w:rsidR="00B8401F" w:rsidRPr="00EC30CD" w:rsidRDefault="00B8401F" w:rsidP="00B8401F">
      <w:pPr>
        <w:ind w:firstLine="708"/>
        <w:jc w:val="both"/>
        <w:rPr>
          <w:lang w:val="kk-KZ"/>
        </w:rPr>
      </w:pPr>
      <w:r w:rsidRPr="00177B35">
        <w:rPr>
          <w:lang w:val="kk-KZ"/>
        </w:rPr>
        <w:t xml:space="preserve">Ленц ережесi электромагниттiк құбылыстардағы энергияның сақталу заңының салдары болып табылады. </w:t>
      </w:r>
      <w:r w:rsidRPr="00EC30CD">
        <w:rPr>
          <w:lang w:val="kk-KZ"/>
        </w:rPr>
        <w:t xml:space="preserve">Мұны тұйық және тұйық емес (үзiгi бар) сақиналармен жасаған тәжiрибе айқын көрсетедi. </w:t>
      </w:r>
    </w:p>
    <w:p w:rsidR="00B8401F" w:rsidRPr="00177B35" w:rsidRDefault="00B8401F" w:rsidP="00B8401F">
      <w:pPr>
        <w:ind w:firstLine="708"/>
        <w:jc w:val="both"/>
        <w:rPr>
          <w:lang w:val="kk-KZ"/>
        </w:rPr>
      </w:pPr>
      <w:r w:rsidRPr="00177B35">
        <w:rPr>
          <w:lang w:val="kk-KZ"/>
        </w:rPr>
        <w:t xml:space="preserve">Индукциялық токтың энергиясы өз кезегiнде өткiзгiштердi қыздыруға жұмсалуы, қозғалатын әртүрлi механизмдердiң механикалық энергиясына айналуы және энергияның басқа түрлерiне ауысуы мүмкiн. </w:t>
      </w:r>
    </w:p>
    <w:p w:rsidR="00907D9E" w:rsidRDefault="00907D9E" w:rsidP="00516A7A">
      <w:pPr>
        <w:jc w:val="both"/>
        <w:rPr>
          <w:lang w:val="kk-KZ"/>
        </w:rPr>
      </w:pPr>
    </w:p>
    <w:p w:rsidR="00FF56F1" w:rsidRDefault="00FF56F1" w:rsidP="00FF56F1">
      <w:pPr>
        <w:rPr>
          <w:b/>
          <w:i/>
          <w:szCs w:val="28"/>
          <w:u w:val="single"/>
          <w:lang w:val="kk-KZ"/>
        </w:rPr>
      </w:pPr>
      <w:r w:rsidRPr="00FF56F1">
        <w:rPr>
          <w:b/>
          <w:i/>
          <w:szCs w:val="28"/>
          <w:u w:val="single"/>
          <w:lang w:val="kk-KZ"/>
        </w:rPr>
        <w:t>3. Сол және оң қол ережесі.</w:t>
      </w:r>
    </w:p>
    <w:p w:rsidR="00C471C1" w:rsidRPr="00C471C1" w:rsidRDefault="00C471C1" w:rsidP="00C471C1">
      <w:pPr>
        <w:jc w:val="both"/>
        <w:rPr>
          <w:color w:val="FF0000"/>
          <w:szCs w:val="28"/>
          <w:lang w:val="kk-KZ"/>
        </w:rPr>
      </w:pPr>
      <w:r w:rsidRPr="00C471C1">
        <w:rPr>
          <w:szCs w:val="28"/>
          <w:lang w:val="kk-KZ"/>
        </w:rPr>
        <w:tab/>
        <w:t>Сол қол ережесі – магнит өрісінде орналасқан тогы бар өткізгішке әсер ететін мех. күштің бағытын анықтауға арналған ереже. Ол былай тұжырымдалады: сол қолды магнит өрісінің күш сызықтары алақанға енетіндей етіп, ал төрт саусақты ток бағытымен ұстағанда, бас бармақ өткізгішке әсер ететін күштің бағытын көрсетеді (ток бағыты етіп электронның немесе электр өрісіндегі теріс иондардың қозғалысына қарсы бағыт алынады)</w:t>
      </w:r>
    </w:p>
    <w:p w:rsidR="00FF56F1" w:rsidRDefault="00FF56F1" w:rsidP="00FF56F1">
      <w:pPr>
        <w:rPr>
          <w:color w:val="FF0000"/>
          <w:szCs w:val="28"/>
          <w:u w:val="single"/>
          <w:lang w:val="kk-KZ"/>
        </w:rPr>
      </w:pPr>
    </w:p>
    <w:p w:rsidR="00FF56F1" w:rsidRDefault="00FF56F1" w:rsidP="00FF56F1">
      <w:pPr>
        <w:jc w:val="center"/>
        <w:rPr>
          <w:color w:val="FF0000"/>
          <w:szCs w:val="28"/>
          <w:u w:val="single"/>
          <w:lang w:val="kk-KZ"/>
        </w:rPr>
      </w:pPr>
      <w:r>
        <w:rPr>
          <w:noProof/>
        </w:rPr>
        <w:drawing>
          <wp:inline distT="0" distB="0" distL="0" distR="0" wp14:anchorId="74F2325E" wp14:editId="0A83345E">
            <wp:extent cx="2743200" cy="22549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559" t="14650" r="22118" b="4459"/>
                    <a:stretch/>
                  </pic:blipFill>
                  <pic:spPr bwMode="auto">
                    <a:xfrm>
                      <a:off x="0" y="0"/>
                      <a:ext cx="2743200" cy="2254928"/>
                    </a:xfrm>
                    <a:prstGeom prst="rect">
                      <a:avLst/>
                    </a:prstGeom>
                    <a:ln>
                      <a:noFill/>
                    </a:ln>
                    <a:extLst>
                      <a:ext uri="{53640926-AAD7-44D8-BBD7-CCE9431645EC}">
                        <a14:shadowObscured xmlns:a14="http://schemas.microsoft.com/office/drawing/2010/main"/>
                      </a:ext>
                    </a:extLst>
                  </pic:spPr>
                </pic:pic>
              </a:graphicData>
            </a:graphic>
          </wp:inline>
        </w:drawing>
      </w:r>
    </w:p>
    <w:p w:rsidR="00FF56F1" w:rsidRDefault="00FF56F1" w:rsidP="00FF56F1">
      <w:pPr>
        <w:rPr>
          <w:color w:val="FF0000"/>
          <w:szCs w:val="28"/>
          <w:u w:val="single"/>
          <w:lang w:val="kk-KZ"/>
        </w:rPr>
      </w:pPr>
    </w:p>
    <w:p w:rsidR="00177B35" w:rsidRDefault="00177B35" w:rsidP="00FF56F1">
      <w:pPr>
        <w:rPr>
          <w:b/>
          <w:i/>
          <w:szCs w:val="28"/>
          <w:u w:val="single"/>
          <w:lang w:val="kk-KZ"/>
        </w:rPr>
      </w:pPr>
      <w:bookmarkStart w:id="2" w:name="para3"/>
      <w:bookmarkEnd w:id="0"/>
      <w:r w:rsidRPr="00443B66">
        <w:rPr>
          <w:b/>
          <w:i/>
          <w:szCs w:val="28"/>
          <w:u w:val="single"/>
          <w:lang w:val="kk-KZ"/>
        </w:rPr>
        <w:t>4. Қарапайым генератор мен қозғалтқыш жұмыс принциптері</w:t>
      </w:r>
    </w:p>
    <w:p w:rsidR="00821A33" w:rsidRDefault="00821A33" w:rsidP="00443B66">
      <w:pPr>
        <w:ind w:firstLine="708"/>
        <w:rPr>
          <w:noProof/>
          <w:lang w:val="kk-KZ"/>
        </w:rPr>
      </w:pPr>
      <w:r>
        <w:rPr>
          <w:noProof/>
        </w:rPr>
        <w:drawing>
          <wp:anchor distT="0" distB="0" distL="114300" distR="114300" simplePos="0" relativeHeight="251667456" behindDoc="0" locked="0" layoutInCell="1" allowOverlap="1" wp14:anchorId="0003FC94" wp14:editId="33FD77F5">
            <wp:simplePos x="0" y="0"/>
            <wp:positionH relativeFrom="column">
              <wp:posOffset>2861945</wp:posOffset>
            </wp:positionH>
            <wp:positionV relativeFrom="paragraph">
              <wp:posOffset>136525</wp:posOffset>
            </wp:positionV>
            <wp:extent cx="1673860" cy="1523365"/>
            <wp:effectExtent l="0" t="0" r="2540" b="635"/>
            <wp:wrapSquare wrapText="bothSides"/>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8289" t="21656" r="33884" b="17115"/>
                    <a:stretch/>
                  </pic:blipFill>
                  <pic:spPr bwMode="auto">
                    <a:xfrm>
                      <a:off x="0" y="0"/>
                      <a:ext cx="1673860"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A33" w:rsidRDefault="00821A33" w:rsidP="00443B66">
      <w:pPr>
        <w:ind w:firstLine="708"/>
        <w:rPr>
          <w:noProof/>
          <w:lang w:val="kk-KZ"/>
        </w:rPr>
      </w:pPr>
      <w:r>
        <w:rPr>
          <w:noProof/>
        </w:rPr>
        <w:drawing>
          <wp:inline distT="0" distB="0" distL="0" distR="0" wp14:anchorId="1DEFC2B5" wp14:editId="120D4CBF">
            <wp:extent cx="1760360" cy="1555667"/>
            <wp:effectExtent l="0" t="0" r="0" b="6985"/>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363" t="26752" r="32144" b="12739"/>
                    <a:stretch/>
                  </pic:blipFill>
                  <pic:spPr bwMode="auto">
                    <a:xfrm>
                      <a:off x="0" y="0"/>
                      <a:ext cx="1766537" cy="1561125"/>
                    </a:xfrm>
                    <a:prstGeom prst="rect">
                      <a:avLst/>
                    </a:prstGeom>
                    <a:ln>
                      <a:noFill/>
                    </a:ln>
                    <a:extLst>
                      <a:ext uri="{53640926-AAD7-44D8-BBD7-CCE9431645EC}">
                        <a14:shadowObscured xmlns:a14="http://schemas.microsoft.com/office/drawing/2010/main"/>
                      </a:ext>
                    </a:extLst>
                  </pic:spPr>
                </pic:pic>
              </a:graphicData>
            </a:graphic>
          </wp:inline>
        </w:drawing>
      </w:r>
    </w:p>
    <w:bookmarkEnd w:id="2"/>
    <w:p w:rsidR="008C2DB8" w:rsidRDefault="008C2DB8" w:rsidP="008C2DB8">
      <w:pPr>
        <w:jc w:val="both"/>
        <w:rPr>
          <w:b/>
          <w:szCs w:val="28"/>
          <w:lang w:val="kk-KZ"/>
        </w:rPr>
      </w:pPr>
      <w:r w:rsidRPr="00077B27">
        <w:rPr>
          <w:b/>
          <w:szCs w:val="28"/>
          <w:lang w:val="kk-KZ"/>
        </w:rPr>
        <w:t>V.</w:t>
      </w:r>
      <w:r>
        <w:rPr>
          <w:b/>
          <w:szCs w:val="28"/>
          <w:lang w:val="kk-KZ"/>
        </w:rPr>
        <w:t xml:space="preserve"> Жаңа сабақты бекіту</w:t>
      </w:r>
    </w:p>
    <w:p w:rsidR="008C2DB8" w:rsidRDefault="008C2DB8" w:rsidP="008C2DB8">
      <w:pPr>
        <w:jc w:val="both"/>
        <w:rPr>
          <w:szCs w:val="28"/>
          <w:lang w:val="kk-KZ"/>
        </w:rPr>
      </w:pPr>
    </w:p>
    <w:p w:rsidR="008C2DB8" w:rsidRDefault="008C2DB8" w:rsidP="008C2DB8">
      <w:pPr>
        <w:jc w:val="both"/>
        <w:rPr>
          <w:b/>
          <w:i/>
          <w:szCs w:val="28"/>
          <w:lang w:val="kk-KZ"/>
        </w:rPr>
      </w:pPr>
      <w:r w:rsidRPr="001C1306">
        <w:rPr>
          <w:b/>
          <w:i/>
          <w:szCs w:val="28"/>
          <w:lang w:val="kk-KZ"/>
        </w:rPr>
        <w:t>а) берілген материал бойынша сұрақтар:</w:t>
      </w:r>
    </w:p>
    <w:p w:rsidR="008C2DB8" w:rsidRDefault="008C2DB8" w:rsidP="008C2DB8">
      <w:pPr>
        <w:jc w:val="both"/>
        <w:rPr>
          <w:b/>
          <w:i/>
          <w:szCs w:val="28"/>
          <w:lang w:val="kk-KZ"/>
        </w:rPr>
      </w:pPr>
      <w:r w:rsidRPr="001C1306">
        <w:rPr>
          <w:b/>
          <w:i/>
          <w:szCs w:val="28"/>
          <w:lang w:val="kk-KZ"/>
        </w:rPr>
        <w:t xml:space="preserve">б) </w:t>
      </w:r>
      <w:r>
        <w:rPr>
          <w:b/>
          <w:i/>
          <w:szCs w:val="28"/>
          <w:lang w:val="kk-KZ"/>
        </w:rPr>
        <w:t xml:space="preserve">Жүптық </w:t>
      </w:r>
      <w:r w:rsidRPr="001C1306">
        <w:rPr>
          <w:b/>
          <w:i/>
          <w:szCs w:val="28"/>
          <w:lang w:val="kk-KZ"/>
        </w:rPr>
        <w:t>жұмыс</w:t>
      </w:r>
    </w:p>
    <w:p w:rsidR="00FF56F1" w:rsidRPr="00CE6217" w:rsidRDefault="00153DD2" w:rsidP="00153DD2">
      <w:pPr>
        <w:ind w:firstLine="709"/>
        <w:jc w:val="center"/>
        <w:rPr>
          <w:b/>
          <w:szCs w:val="28"/>
          <w:lang w:val="kk-KZ"/>
        </w:rPr>
      </w:pPr>
      <w:r w:rsidRPr="00CE6217">
        <w:rPr>
          <w:b/>
          <w:szCs w:val="28"/>
          <w:lang w:val="kk-KZ"/>
        </w:rPr>
        <w:t>Тәжірибелік жұмыс орындау</w:t>
      </w:r>
    </w:p>
    <w:p w:rsidR="00FF56F1" w:rsidRPr="00CE6217" w:rsidRDefault="00FF56F1" w:rsidP="00FF56F1">
      <w:pPr>
        <w:ind w:firstLine="709"/>
        <w:jc w:val="both"/>
        <w:rPr>
          <w:szCs w:val="28"/>
          <w:u w:val="single"/>
          <w:lang w:val="kk-KZ"/>
        </w:rPr>
      </w:pPr>
      <w:r w:rsidRPr="00CE6217">
        <w:rPr>
          <w:szCs w:val="28"/>
          <w:u w:val="single"/>
          <w:lang w:val="kk-KZ"/>
        </w:rPr>
        <w:t>Мақсаты:</w:t>
      </w:r>
    </w:p>
    <w:p w:rsidR="00FF56F1" w:rsidRPr="00CE6217" w:rsidRDefault="00FF56F1" w:rsidP="00FF56F1">
      <w:pPr>
        <w:ind w:firstLine="709"/>
        <w:jc w:val="both"/>
        <w:rPr>
          <w:szCs w:val="28"/>
          <w:lang w:val="kk-KZ"/>
        </w:rPr>
      </w:pPr>
      <w:r w:rsidRPr="00CE6217">
        <w:rPr>
          <w:szCs w:val="28"/>
          <w:lang w:val="kk-KZ"/>
        </w:rPr>
        <w:t xml:space="preserve">Магнит өрісі, ток және қозғалыс бағытының тәуелділіктерін айқындау </w:t>
      </w:r>
    </w:p>
    <w:p w:rsidR="00FF56F1" w:rsidRPr="00CE6217" w:rsidRDefault="00FF56F1" w:rsidP="00FF56F1">
      <w:pPr>
        <w:ind w:firstLine="709"/>
        <w:jc w:val="both"/>
        <w:rPr>
          <w:szCs w:val="28"/>
          <w:lang w:val="kk-KZ"/>
        </w:rPr>
      </w:pPr>
      <w:r w:rsidRPr="00CE6217">
        <w:rPr>
          <w:szCs w:val="28"/>
          <w:lang w:val="kk-KZ"/>
        </w:rPr>
        <w:lastRenderedPageBreak/>
        <w:t>Егер сұқ саусақты магнит өрісінің бағытына, ал ортаңғы саусақты-өткізгіш</w:t>
      </w:r>
      <w:r w:rsidR="00153DD2" w:rsidRPr="00CE6217">
        <w:rPr>
          <w:szCs w:val="28"/>
          <w:lang w:val="kk-KZ"/>
        </w:rPr>
        <w:t>те жүретін ток жаққа бағыттасақ</w:t>
      </w:r>
      <w:r w:rsidRPr="00CE6217">
        <w:rPr>
          <w:szCs w:val="28"/>
          <w:lang w:val="kk-KZ"/>
        </w:rPr>
        <w:t>, онда бас бармақ  өткізгіш қозғалысының бағытын көрсетеді.</w:t>
      </w:r>
    </w:p>
    <w:p w:rsidR="00FF56F1" w:rsidRPr="00CE6217" w:rsidRDefault="00153DD2" w:rsidP="00153DD2">
      <w:pPr>
        <w:ind w:firstLine="709"/>
        <w:rPr>
          <w:noProof/>
          <w:szCs w:val="28"/>
          <w:lang w:val="kk-KZ"/>
        </w:rPr>
      </w:pPr>
      <w:r w:rsidRPr="00CE6217">
        <w:rPr>
          <w:noProof/>
          <w:szCs w:val="28"/>
          <w:lang w:val="kk-KZ"/>
        </w:rPr>
        <w:t>Тапсырма: Сұлбаны жинап, тұжырымдау</w:t>
      </w:r>
    </w:p>
    <w:p w:rsidR="00153DD2" w:rsidRPr="00153DD2" w:rsidRDefault="00153DD2" w:rsidP="00FF56F1">
      <w:pPr>
        <w:ind w:firstLine="709"/>
        <w:jc w:val="center"/>
        <w:rPr>
          <w:noProof/>
          <w:sz w:val="28"/>
          <w:szCs w:val="28"/>
          <w:lang w:val="kk-KZ"/>
        </w:rPr>
      </w:pPr>
    </w:p>
    <w:p w:rsidR="00FF56F1" w:rsidRDefault="00FF56F1" w:rsidP="00F13A44">
      <w:pPr>
        <w:ind w:firstLine="284"/>
        <w:jc w:val="center"/>
        <w:rPr>
          <w:sz w:val="28"/>
          <w:szCs w:val="28"/>
          <w:lang w:val="kk-KZ"/>
        </w:rPr>
      </w:pPr>
      <w:r>
        <w:rPr>
          <w:noProof/>
          <w:sz w:val="28"/>
          <w:szCs w:val="28"/>
        </w:rPr>
        <w:drawing>
          <wp:inline distT="0" distB="0" distL="0" distR="0" wp14:anchorId="5C557A6C" wp14:editId="56465E25">
            <wp:extent cx="4189228" cy="2425342"/>
            <wp:effectExtent l="76200" t="76200" r="135255" b="127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2029" cy="2421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56F1" w:rsidRDefault="00FF56F1" w:rsidP="00FF56F1">
      <w:pPr>
        <w:ind w:firstLine="284"/>
        <w:jc w:val="center"/>
        <w:rPr>
          <w:sz w:val="28"/>
          <w:szCs w:val="28"/>
          <w:lang w:val="kk-KZ"/>
        </w:rPr>
      </w:pPr>
      <w:r>
        <w:rPr>
          <w:noProof/>
          <w:sz w:val="28"/>
          <w:szCs w:val="28"/>
        </w:rPr>
        <w:drawing>
          <wp:inline distT="0" distB="0" distL="0" distR="0" wp14:anchorId="64969445" wp14:editId="7FC30B4E">
            <wp:extent cx="4242391" cy="2696705"/>
            <wp:effectExtent l="76200" t="76200" r="139700" b="1422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1747" cy="2696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56F1" w:rsidRPr="00CE6217" w:rsidRDefault="00FF56F1" w:rsidP="00F13A44">
      <w:pPr>
        <w:ind w:firstLine="709"/>
        <w:jc w:val="both"/>
        <w:rPr>
          <w:szCs w:val="28"/>
          <w:lang w:val="kk-KZ"/>
        </w:rPr>
      </w:pPr>
      <w:r w:rsidRPr="00CE6217">
        <w:rPr>
          <w:szCs w:val="28"/>
          <w:lang w:val="kk-KZ"/>
        </w:rPr>
        <w:t>3. SW1 басып, сым жағдайын бақылау.Сымның бағыты қандай?</w:t>
      </w:r>
    </w:p>
    <w:p w:rsidR="00FF56F1" w:rsidRPr="00CE6217" w:rsidRDefault="00FF56F1" w:rsidP="00FF56F1">
      <w:pPr>
        <w:ind w:firstLine="709"/>
        <w:rPr>
          <w:szCs w:val="28"/>
          <w:lang w:val="kk-KZ"/>
        </w:rPr>
      </w:pPr>
      <w:r w:rsidRPr="00CE6217">
        <w:rPr>
          <w:szCs w:val="28"/>
          <w:lang w:val="kk-KZ"/>
        </w:rPr>
        <w:t>4. Сурет 24  және Сурет 25 сәйкес тізбекке ҚТ қысқыштарын жалғаңдар. (V-)-ке -5В кернеу беріңдер.</w:t>
      </w:r>
    </w:p>
    <w:p w:rsidR="00FF56F1" w:rsidRPr="00CE6217" w:rsidRDefault="00FF56F1" w:rsidP="00FF56F1">
      <w:pPr>
        <w:ind w:firstLine="709"/>
        <w:jc w:val="both"/>
        <w:rPr>
          <w:szCs w:val="28"/>
          <w:lang w:val="kk-KZ"/>
        </w:rPr>
      </w:pPr>
      <w:r w:rsidRPr="00CE6217">
        <w:rPr>
          <w:szCs w:val="28"/>
          <w:lang w:val="kk-KZ"/>
        </w:rPr>
        <w:t>5. SW1 басып, сым жағдайын бақылау.</w:t>
      </w:r>
    </w:p>
    <w:p w:rsidR="00FF56F1" w:rsidRPr="00CE6217" w:rsidRDefault="00FF56F1" w:rsidP="00FF56F1">
      <w:pPr>
        <w:jc w:val="both"/>
        <w:rPr>
          <w:szCs w:val="28"/>
          <w:lang w:val="kk-KZ"/>
        </w:rPr>
      </w:pPr>
      <w:r w:rsidRPr="00CE6217">
        <w:rPr>
          <w:szCs w:val="28"/>
          <w:lang w:val="kk-KZ"/>
        </w:rPr>
        <w:t>Сымның бағыты қандай?</w:t>
      </w:r>
    </w:p>
    <w:p w:rsidR="00FF56F1" w:rsidRPr="00CE6217" w:rsidRDefault="00FF56F1" w:rsidP="00FF56F1">
      <w:pPr>
        <w:ind w:firstLine="709"/>
        <w:jc w:val="both"/>
        <w:rPr>
          <w:szCs w:val="28"/>
          <w:lang w:val="kk-KZ"/>
        </w:rPr>
      </w:pPr>
      <w:r w:rsidRPr="00CE6217">
        <w:rPr>
          <w:szCs w:val="28"/>
          <w:lang w:val="kk-KZ"/>
        </w:rPr>
        <w:t>6.Блокты b табыңдар.тізбекті сурет 26. сәйкес жалғаңдар.</w:t>
      </w:r>
    </w:p>
    <w:p w:rsidR="00FF56F1" w:rsidRDefault="00FF56F1" w:rsidP="00FF56F1">
      <w:pPr>
        <w:ind w:firstLine="709"/>
        <w:jc w:val="center"/>
        <w:rPr>
          <w:sz w:val="28"/>
          <w:szCs w:val="28"/>
          <w:lang w:val="kk-KZ"/>
        </w:rPr>
      </w:pPr>
      <w:r>
        <w:rPr>
          <w:noProof/>
          <w:sz w:val="28"/>
          <w:szCs w:val="28"/>
        </w:rPr>
        <w:lastRenderedPageBreak/>
        <w:drawing>
          <wp:inline distT="0" distB="0" distL="0" distR="0" wp14:anchorId="7895B348" wp14:editId="220BCC6A">
            <wp:extent cx="2838450" cy="2499317"/>
            <wp:effectExtent l="76200" t="76200" r="133350" b="130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0420" cy="2509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56F1" w:rsidRPr="00CE6217" w:rsidRDefault="00FF56F1" w:rsidP="00FF56F1">
      <w:pPr>
        <w:ind w:firstLine="709"/>
        <w:jc w:val="both"/>
        <w:rPr>
          <w:szCs w:val="28"/>
          <w:lang w:val="kk-KZ"/>
        </w:rPr>
      </w:pPr>
      <w:r w:rsidRPr="00CE6217">
        <w:rPr>
          <w:szCs w:val="28"/>
          <w:lang w:val="kk-KZ"/>
        </w:rPr>
        <w:t>7.Баяу оң кернеуді (≤ +10) жоғарылата отырып, шамның жарықтығын бақылаңдар.</w:t>
      </w:r>
    </w:p>
    <w:p w:rsidR="00FF56F1" w:rsidRPr="00CE6217" w:rsidRDefault="00FF56F1" w:rsidP="00FF56F1">
      <w:pPr>
        <w:ind w:firstLine="709"/>
        <w:jc w:val="both"/>
        <w:rPr>
          <w:szCs w:val="28"/>
          <w:lang w:val="kk-KZ"/>
        </w:rPr>
      </w:pPr>
      <w:r w:rsidRPr="00CE6217">
        <w:rPr>
          <w:szCs w:val="28"/>
          <w:lang w:val="kk-KZ"/>
        </w:rPr>
        <w:t>Кернеуді жоғарылатқанда шамның жарықтығы көбейе ме?</w:t>
      </w:r>
    </w:p>
    <w:p w:rsidR="00F13A44" w:rsidRDefault="00B974CA" w:rsidP="0093396C">
      <w:pPr>
        <w:ind w:firstLine="567"/>
        <w:rPr>
          <w:b/>
          <w:sz w:val="28"/>
          <w:szCs w:val="28"/>
          <w:lang w:val="kk-KZ"/>
        </w:rPr>
      </w:pPr>
      <w:r>
        <w:rPr>
          <w:noProof/>
        </w:rPr>
        <w:drawing>
          <wp:anchor distT="0" distB="0" distL="114300" distR="114300" simplePos="0" relativeHeight="251668480" behindDoc="0" locked="0" layoutInCell="1" allowOverlap="1" wp14:anchorId="7781244C" wp14:editId="305A70EB">
            <wp:simplePos x="0" y="0"/>
            <wp:positionH relativeFrom="column">
              <wp:posOffset>-6350</wp:posOffset>
            </wp:positionH>
            <wp:positionV relativeFrom="paragraph">
              <wp:posOffset>141605</wp:posOffset>
            </wp:positionV>
            <wp:extent cx="1743710" cy="1083310"/>
            <wp:effectExtent l="0" t="0" r="8890" b="2540"/>
            <wp:wrapSquare wrapText="bothSides"/>
            <wp:docPr id="2058" name="Рисунок 2058" descr="http://i.ytimg.com/vi/dMOm7uJPqdE/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ytimg.com/vi/dMOm7uJPqdE/hqdefault.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649" b="7500"/>
                    <a:stretch/>
                  </pic:blipFill>
                  <pic:spPr bwMode="auto">
                    <a:xfrm>
                      <a:off x="0" y="0"/>
                      <a:ext cx="1743710" cy="108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A44" w:rsidRDefault="00F13A44" w:rsidP="0093396C">
      <w:pPr>
        <w:ind w:firstLine="567"/>
        <w:rPr>
          <w:b/>
          <w:sz w:val="28"/>
          <w:szCs w:val="28"/>
          <w:lang w:val="kk-KZ"/>
        </w:rPr>
      </w:pPr>
    </w:p>
    <w:p w:rsidR="00F13A44" w:rsidRDefault="00F13A44" w:rsidP="0093396C">
      <w:pPr>
        <w:ind w:firstLine="567"/>
        <w:rPr>
          <w:b/>
          <w:sz w:val="28"/>
          <w:szCs w:val="28"/>
          <w:lang w:val="kk-KZ"/>
        </w:rPr>
      </w:pPr>
    </w:p>
    <w:p w:rsidR="00F13A44" w:rsidRDefault="00F13A44" w:rsidP="0093396C">
      <w:pPr>
        <w:ind w:firstLine="567"/>
        <w:rPr>
          <w:b/>
          <w:sz w:val="28"/>
          <w:szCs w:val="28"/>
          <w:lang w:val="kk-KZ"/>
        </w:rPr>
      </w:pPr>
    </w:p>
    <w:p w:rsidR="00F13A44" w:rsidRDefault="00F13A44" w:rsidP="0093396C">
      <w:pPr>
        <w:ind w:firstLine="567"/>
        <w:rPr>
          <w:b/>
          <w:sz w:val="28"/>
          <w:szCs w:val="28"/>
          <w:lang w:val="kk-KZ"/>
        </w:rPr>
      </w:pPr>
    </w:p>
    <w:p w:rsidR="00F13A44" w:rsidRDefault="00F13A44" w:rsidP="0093396C">
      <w:pPr>
        <w:ind w:firstLine="567"/>
        <w:rPr>
          <w:b/>
          <w:sz w:val="28"/>
          <w:szCs w:val="28"/>
          <w:lang w:val="kk-KZ"/>
        </w:rPr>
      </w:pPr>
    </w:p>
    <w:p w:rsidR="00F13A44" w:rsidRDefault="00F13A44" w:rsidP="0093396C">
      <w:pPr>
        <w:ind w:firstLine="567"/>
        <w:rPr>
          <w:b/>
          <w:sz w:val="28"/>
          <w:szCs w:val="28"/>
          <w:lang w:val="kk-KZ"/>
        </w:rPr>
      </w:pPr>
    </w:p>
    <w:p w:rsidR="007D18B8" w:rsidRDefault="008C2DB8" w:rsidP="00177B35">
      <w:pPr>
        <w:jc w:val="both"/>
        <w:rPr>
          <w:lang w:val="kk-KZ"/>
        </w:rPr>
      </w:pPr>
      <w:r w:rsidRPr="001C1306">
        <w:rPr>
          <w:b/>
          <w:i/>
          <w:szCs w:val="28"/>
          <w:lang w:val="kk-KZ"/>
        </w:rPr>
        <w:t>в) Видео материалдарды тұжырымдау.</w:t>
      </w:r>
    </w:p>
    <w:p w:rsidR="007D18B8" w:rsidRDefault="007D18B8" w:rsidP="00177B35">
      <w:pPr>
        <w:jc w:val="both"/>
        <w:rPr>
          <w:b/>
          <w:szCs w:val="28"/>
          <w:lang w:val="kk-KZ"/>
        </w:rPr>
      </w:pPr>
    </w:p>
    <w:p w:rsidR="007D18B8" w:rsidRDefault="007D18B8" w:rsidP="00FF56F1">
      <w:pPr>
        <w:jc w:val="both"/>
        <w:rPr>
          <w:b/>
          <w:szCs w:val="28"/>
          <w:lang w:val="kk-KZ"/>
        </w:rPr>
      </w:pPr>
      <w:r w:rsidRPr="00077B27">
        <w:rPr>
          <w:b/>
          <w:szCs w:val="28"/>
          <w:lang w:val="kk-KZ"/>
        </w:rPr>
        <w:t>ІV.</w:t>
      </w:r>
      <w:r>
        <w:rPr>
          <w:b/>
          <w:szCs w:val="28"/>
          <w:lang w:val="kk-KZ"/>
        </w:rPr>
        <w:t xml:space="preserve"> Жаңа сабақты қорытындылау</w:t>
      </w:r>
    </w:p>
    <w:p w:rsidR="007D18B8" w:rsidRDefault="007D18B8" w:rsidP="00FF56F1">
      <w:pPr>
        <w:jc w:val="both"/>
        <w:rPr>
          <w:szCs w:val="28"/>
          <w:lang w:val="kk-KZ"/>
        </w:rPr>
      </w:pPr>
      <w:r w:rsidRPr="00077B27">
        <w:rPr>
          <w:szCs w:val="28"/>
          <w:lang w:val="kk-KZ"/>
        </w:rPr>
        <w:t>1)</w:t>
      </w:r>
      <w:r>
        <w:rPr>
          <w:szCs w:val="28"/>
          <w:lang w:val="kk-KZ"/>
        </w:rPr>
        <w:t xml:space="preserve"> </w:t>
      </w:r>
      <w:r w:rsidRPr="00077B27">
        <w:rPr>
          <w:szCs w:val="28"/>
          <w:lang w:val="kk-KZ"/>
        </w:rPr>
        <w:t>Оқушылар сұрақтарына жауап б</w:t>
      </w:r>
      <w:r>
        <w:rPr>
          <w:szCs w:val="28"/>
          <w:lang w:val="kk-KZ"/>
        </w:rPr>
        <w:t xml:space="preserve">еру </w:t>
      </w:r>
    </w:p>
    <w:p w:rsidR="007D18B8" w:rsidRDefault="007D18B8" w:rsidP="00FF56F1">
      <w:pPr>
        <w:jc w:val="both"/>
        <w:rPr>
          <w:szCs w:val="28"/>
          <w:lang w:val="kk-KZ"/>
        </w:rPr>
      </w:pPr>
      <w:r w:rsidRPr="00077B27">
        <w:rPr>
          <w:szCs w:val="28"/>
          <w:lang w:val="kk-KZ"/>
        </w:rPr>
        <w:t>– Тақырыпты</w:t>
      </w:r>
      <w:r w:rsidR="00F13A44">
        <w:rPr>
          <w:szCs w:val="28"/>
          <w:lang w:val="kk-KZ"/>
        </w:rPr>
        <w:t>ң негізгі сұрақтарын белгілеу.</w:t>
      </w:r>
    </w:p>
    <w:p w:rsidR="00B974CA" w:rsidRDefault="00B974CA" w:rsidP="00B974CA">
      <w:pPr>
        <w:rPr>
          <w:b/>
          <w:szCs w:val="28"/>
          <w:lang w:val="kk-KZ"/>
        </w:rPr>
      </w:pPr>
      <w:r>
        <w:rPr>
          <w:b/>
          <w:noProof/>
          <w:szCs w:val="28"/>
        </w:rPr>
        <w:drawing>
          <wp:inline distT="0" distB="0" distL="0" distR="0" wp14:anchorId="6DEFC74E" wp14:editId="22BDDE9E">
            <wp:extent cx="4688958" cy="2456121"/>
            <wp:effectExtent l="76200" t="38100" r="92710" b="11620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D18B8" w:rsidRDefault="007D18B8" w:rsidP="00FF56F1">
      <w:pPr>
        <w:jc w:val="both"/>
        <w:rPr>
          <w:b/>
          <w:szCs w:val="28"/>
          <w:lang w:val="kk-KZ"/>
        </w:rPr>
      </w:pPr>
      <w:r w:rsidRPr="00077B27">
        <w:rPr>
          <w:b/>
          <w:szCs w:val="28"/>
          <w:lang w:val="kk-KZ"/>
        </w:rPr>
        <w:t>VІІ. Үйге тапсырма</w:t>
      </w:r>
    </w:p>
    <w:p w:rsidR="00CE6217" w:rsidRDefault="00CE6217" w:rsidP="00CE6217">
      <w:pPr>
        <w:rPr>
          <w:szCs w:val="28"/>
          <w:lang w:val="kk-KZ"/>
        </w:rPr>
      </w:pPr>
      <w:r>
        <w:rPr>
          <w:szCs w:val="28"/>
          <w:lang w:val="kk-KZ"/>
        </w:rPr>
        <w:t>3.Қарапайым генератор мен қозғалтқышта және трансформаторда электромагниттік индукция құбылысы.</w:t>
      </w:r>
    </w:p>
    <w:p w:rsidR="00CE6217" w:rsidRDefault="00CE6217" w:rsidP="00FF56F1">
      <w:pPr>
        <w:jc w:val="both"/>
        <w:rPr>
          <w:b/>
          <w:szCs w:val="28"/>
          <w:lang w:val="kk-KZ"/>
        </w:rPr>
      </w:pPr>
    </w:p>
    <w:p w:rsidR="007D18B8" w:rsidRDefault="007D18B8" w:rsidP="00FF56F1">
      <w:pPr>
        <w:jc w:val="both"/>
        <w:rPr>
          <w:b/>
          <w:szCs w:val="28"/>
          <w:lang w:val="kk-KZ"/>
        </w:rPr>
      </w:pPr>
      <w:r w:rsidRPr="00340076">
        <w:rPr>
          <w:b/>
          <w:szCs w:val="28"/>
          <w:lang w:val="kk-KZ"/>
        </w:rPr>
        <w:t>VI</w:t>
      </w:r>
      <w:r>
        <w:rPr>
          <w:b/>
          <w:szCs w:val="28"/>
          <w:lang w:val="kk-KZ"/>
        </w:rPr>
        <w:t>І</w:t>
      </w:r>
      <w:r w:rsidRPr="00340076">
        <w:rPr>
          <w:b/>
          <w:szCs w:val="28"/>
          <w:lang w:val="kk-KZ"/>
        </w:rPr>
        <w:t>I. Бағалау</w:t>
      </w:r>
    </w:p>
    <w:sectPr w:rsidR="007D18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006" w:rsidRDefault="00C86006" w:rsidP="005C0CE2">
      <w:r>
        <w:separator/>
      </w:r>
    </w:p>
  </w:endnote>
  <w:endnote w:type="continuationSeparator" w:id="0">
    <w:p w:rsidR="00C86006" w:rsidRDefault="00C86006" w:rsidP="005C0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006" w:rsidRDefault="00C86006" w:rsidP="005C0CE2">
      <w:r>
        <w:separator/>
      </w:r>
    </w:p>
  </w:footnote>
  <w:footnote w:type="continuationSeparator" w:id="0">
    <w:p w:rsidR="00C86006" w:rsidRDefault="00C86006" w:rsidP="005C0C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CE2"/>
    <w:rsid w:val="00002A52"/>
    <w:rsid w:val="000125E7"/>
    <w:rsid w:val="00125C82"/>
    <w:rsid w:val="0015279B"/>
    <w:rsid w:val="00153DD2"/>
    <w:rsid w:val="00177B35"/>
    <w:rsid w:val="001B1323"/>
    <w:rsid w:val="00223F11"/>
    <w:rsid w:val="0026370F"/>
    <w:rsid w:val="002B7D9B"/>
    <w:rsid w:val="002C0D75"/>
    <w:rsid w:val="002E10BD"/>
    <w:rsid w:val="002E2F4F"/>
    <w:rsid w:val="00336510"/>
    <w:rsid w:val="003A7A9B"/>
    <w:rsid w:val="003B3D97"/>
    <w:rsid w:val="003E35B9"/>
    <w:rsid w:val="004213B2"/>
    <w:rsid w:val="00443B66"/>
    <w:rsid w:val="004A19F9"/>
    <w:rsid w:val="004A3F7C"/>
    <w:rsid w:val="005044FF"/>
    <w:rsid w:val="00505B94"/>
    <w:rsid w:val="00516A7A"/>
    <w:rsid w:val="00587976"/>
    <w:rsid w:val="005B2A2C"/>
    <w:rsid w:val="005B58F6"/>
    <w:rsid w:val="005C0CE2"/>
    <w:rsid w:val="00617E9A"/>
    <w:rsid w:val="006676A8"/>
    <w:rsid w:val="0067451A"/>
    <w:rsid w:val="006E1F92"/>
    <w:rsid w:val="006E3CD9"/>
    <w:rsid w:val="0071081B"/>
    <w:rsid w:val="007B641E"/>
    <w:rsid w:val="007D18B8"/>
    <w:rsid w:val="00807D6F"/>
    <w:rsid w:val="00821A33"/>
    <w:rsid w:val="00826D4C"/>
    <w:rsid w:val="0083612C"/>
    <w:rsid w:val="008431A8"/>
    <w:rsid w:val="00891B94"/>
    <w:rsid w:val="008C2DB8"/>
    <w:rsid w:val="008D34D8"/>
    <w:rsid w:val="008E7F69"/>
    <w:rsid w:val="00907D9E"/>
    <w:rsid w:val="00921D4F"/>
    <w:rsid w:val="0093396C"/>
    <w:rsid w:val="00955D66"/>
    <w:rsid w:val="009768ED"/>
    <w:rsid w:val="00977FFD"/>
    <w:rsid w:val="009825E8"/>
    <w:rsid w:val="00990D1D"/>
    <w:rsid w:val="009A3703"/>
    <w:rsid w:val="009A5817"/>
    <w:rsid w:val="009C3D3C"/>
    <w:rsid w:val="00A07828"/>
    <w:rsid w:val="00A12E80"/>
    <w:rsid w:val="00A201FA"/>
    <w:rsid w:val="00A43728"/>
    <w:rsid w:val="00A763E8"/>
    <w:rsid w:val="00AE4EC9"/>
    <w:rsid w:val="00B15A52"/>
    <w:rsid w:val="00B27CA0"/>
    <w:rsid w:val="00B343D2"/>
    <w:rsid w:val="00B37ED2"/>
    <w:rsid w:val="00B504F8"/>
    <w:rsid w:val="00B73BC4"/>
    <w:rsid w:val="00B7475B"/>
    <w:rsid w:val="00B8401F"/>
    <w:rsid w:val="00B8641B"/>
    <w:rsid w:val="00B90405"/>
    <w:rsid w:val="00B974CA"/>
    <w:rsid w:val="00BA1970"/>
    <w:rsid w:val="00BB7A35"/>
    <w:rsid w:val="00BD1722"/>
    <w:rsid w:val="00BE2995"/>
    <w:rsid w:val="00C04D70"/>
    <w:rsid w:val="00C13D7F"/>
    <w:rsid w:val="00C32860"/>
    <w:rsid w:val="00C4430F"/>
    <w:rsid w:val="00C471C1"/>
    <w:rsid w:val="00C55EEE"/>
    <w:rsid w:val="00C82622"/>
    <w:rsid w:val="00C86006"/>
    <w:rsid w:val="00C93A08"/>
    <w:rsid w:val="00CA77C2"/>
    <w:rsid w:val="00CC2B66"/>
    <w:rsid w:val="00CD22FA"/>
    <w:rsid w:val="00CE6217"/>
    <w:rsid w:val="00D5791D"/>
    <w:rsid w:val="00D94B6F"/>
    <w:rsid w:val="00DA5622"/>
    <w:rsid w:val="00DD610B"/>
    <w:rsid w:val="00E362EC"/>
    <w:rsid w:val="00E60F25"/>
    <w:rsid w:val="00E67E90"/>
    <w:rsid w:val="00EC30CD"/>
    <w:rsid w:val="00EE2589"/>
    <w:rsid w:val="00F13A44"/>
    <w:rsid w:val="00F16429"/>
    <w:rsid w:val="00F8120E"/>
    <w:rsid w:val="00FB4643"/>
    <w:rsid w:val="00FF5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C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C0CE2"/>
    <w:pPr>
      <w:tabs>
        <w:tab w:val="center" w:pos="4677"/>
        <w:tab w:val="right" w:pos="9355"/>
      </w:tabs>
    </w:pPr>
  </w:style>
  <w:style w:type="character" w:customStyle="1" w:styleId="a4">
    <w:name w:val="Верхний колонтитул Знак"/>
    <w:basedOn w:val="a0"/>
    <w:link w:val="a3"/>
    <w:rsid w:val="005C0CE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C0CE2"/>
    <w:rPr>
      <w:rFonts w:ascii="Tahoma" w:hAnsi="Tahoma" w:cs="Tahoma"/>
      <w:sz w:val="16"/>
      <w:szCs w:val="16"/>
    </w:rPr>
  </w:style>
  <w:style w:type="character" w:customStyle="1" w:styleId="a6">
    <w:name w:val="Текст выноски Знак"/>
    <w:basedOn w:val="a0"/>
    <w:link w:val="a5"/>
    <w:uiPriority w:val="99"/>
    <w:semiHidden/>
    <w:rsid w:val="005C0CE2"/>
    <w:rPr>
      <w:rFonts w:ascii="Tahoma" w:eastAsia="Times New Roman" w:hAnsi="Tahoma" w:cs="Tahoma"/>
      <w:sz w:val="16"/>
      <w:szCs w:val="16"/>
      <w:lang w:eastAsia="ru-RU"/>
    </w:rPr>
  </w:style>
  <w:style w:type="paragraph" w:styleId="a7">
    <w:name w:val="Normal (Web)"/>
    <w:basedOn w:val="a"/>
    <w:uiPriority w:val="99"/>
    <w:unhideWhenUsed/>
    <w:rsid w:val="005C0CE2"/>
    <w:pPr>
      <w:spacing w:before="100" w:beforeAutospacing="1" w:after="100" w:afterAutospacing="1"/>
    </w:pPr>
    <w:rPr>
      <w:rFonts w:eastAsiaTheme="minorEastAsia"/>
    </w:rPr>
  </w:style>
  <w:style w:type="character" w:styleId="a8">
    <w:name w:val="Hyperlink"/>
    <w:basedOn w:val="a0"/>
    <w:uiPriority w:val="99"/>
    <w:unhideWhenUsed/>
    <w:rsid w:val="005C0CE2"/>
    <w:rPr>
      <w:color w:val="0000FF" w:themeColor="hyperlink"/>
      <w:u w:val="single"/>
    </w:rPr>
  </w:style>
  <w:style w:type="paragraph" w:styleId="a9">
    <w:name w:val="footer"/>
    <w:basedOn w:val="a"/>
    <w:link w:val="aa"/>
    <w:uiPriority w:val="99"/>
    <w:unhideWhenUsed/>
    <w:rsid w:val="005C0CE2"/>
    <w:pPr>
      <w:tabs>
        <w:tab w:val="center" w:pos="4677"/>
        <w:tab w:val="right" w:pos="9355"/>
      </w:tabs>
    </w:pPr>
  </w:style>
  <w:style w:type="character" w:customStyle="1" w:styleId="aa">
    <w:name w:val="Нижний колонтитул Знак"/>
    <w:basedOn w:val="a0"/>
    <w:link w:val="a9"/>
    <w:uiPriority w:val="99"/>
    <w:rsid w:val="005C0CE2"/>
    <w:rPr>
      <w:rFonts w:ascii="Times New Roman" w:eastAsia="Times New Roman" w:hAnsi="Times New Roman" w:cs="Times New Roman"/>
      <w:sz w:val="24"/>
      <w:szCs w:val="24"/>
      <w:lang w:eastAsia="ru-RU"/>
    </w:rPr>
  </w:style>
  <w:style w:type="table" w:styleId="ab">
    <w:name w:val="Table Grid"/>
    <w:basedOn w:val="a1"/>
    <w:rsid w:val="00891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223F11"/>
    <w:pPr>
      <w:spacing w:after="0" w:line="240" w:lineRule="auto"/>
    </w:pPr>
    <w:rPr>
      <w:rFonts w:ascii="Calibri" w:eastAsia="Calibri" w:hAnsi="Calibri" w:cs="Times New Roman"/>
    </w:rPr>
  </w:style>
  <w:style w:type="character" w:styleId="ad">
    <w:name w:val="annotation reference"/>
    <w:basedOn w:val="a0"/>
    <w:uiPriority w:val="99"/>
    <w:semiHidden/>
    <w:unhideWhenUsed/>
    <w:rsid w:val="00336510"/>
    <w:rPr>
      <w:sz w:val="16"/>
      <w:szCs w:val="16"/>
    </w:rPr>
  </w:style>
  <w:style w:type="paragraph" w:styleId="ae">
    <w:name w:val="annotation text"/>
    <w:basedOn w:val="a"/>
    <w:link w:val="af"/>
    <w:uiPriority w:val="99"/>
    <w:semiHidden/>
    <w:unhideWhenUsed/>
    <w:rsid w:val="00336510"/>
    <w:rPr>
      <w:sz w:val="20"/>
      <w:szCs w:val="20"/>
    </w:rPr>
  </w:style>
  <w:style w:type="character" w:customStyle="1" w:styleId="af">
    <w:name w:val="Текст примечания Знак"/>
    <w:basedOn w:val="a0"/>
    <w:link w:val="ae"/>
    <w:uiPriority w:val="99"/>
    <w:semiHidden/>
    <w:rsid w:val="00336510"/>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36510"/>
    <w:rPr>
      <w:b/>
      <w:bCs/>
    </w:rPr>
  </w:style>
  <w:style w:type="character" w:customStyle="1" w:styleId="af1">
    <w:name w:val="Тема примечания Знак"/>
    <w:basedOn w:val="af"/>
    <w:link w:val="af0"/>
    <w:uiPriority w:val="99"/>
    <w:semiHidden/>
    <w:rsid w:val="00336510"/>
    <w:rPr>
      <w:rFonts w:ascii="Times New Roman" w:eastAsia="Times New Roman" w:hAnsi="Times New Roman" w:cs="Times New Roman"/>
      <w:b/>
      <w:bCs/>
      <w:sz w:val="20"/>
      <w:szCs w:val="20"/>
      <w:lang w:eastAsia="ru-RU"/>
    </w:rPr>
  </w:style>
  <w:style w:type="character" w:styleId="af2">
    <w:name w:val="FollowedHyperlink"/>
    <w:basedOn w:val="a0"/>
    <w:uiPriority w:val="99"/>
    <w:semiHidden/>
    <w:unhideWhenUsed/>
    <w:rsid w:val="009768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C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C0CE2"/>
    <w:pPr>
      <w:tabs>
        <w:tab w:val="center" w:pos="4677"/>
        <w:tab w:val="right" w:pos="9355"/>
      </w:tabs>
    </w:pPr>
  </w:style>
  <w:style w:type="character" w:customStyle="1" w:styleId="a4">
    <w:name w:val="Верхний колонтитул Знак"/>
    <w:basedOn w:val="a0"/>
    <w:link w:val="a3"/>
    <w:rsid w:val="005C0CE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C0CE2"/>
    <w:rPr>
      <w:rFonts w:ascii="Tahoma" w:hAnsi="Tahoma" w:cs="Tahoma"/>
      <w:sz w:val="16"/>
      <w:szCs w:val="16"/>
    </w:rPr>
  </w:style>
  <w:style w:type="character" w:customStyle="1" w:styleId="a6">
    <w:name w:val="Текст выноски Знак"/>
    <w:basedOn w:val="a0"/>
    <w:link w:val="a5"/>
    <w:uiPriority w:val="99"/>
    <w:semiHidden/>
    <w:rsid w:val="005C0CE2"/>
    <w:rPr>
      <w:rFonts w:ascii="Tahoma" w:eastAsia="Times New Roman" w:hAnsi="Tahoma" w:cs="Tahoma"/>
      <w:sz w:val="16"/>
      <w:szCs w:val="16"/>
      <w:lang w:eastAsia="ru-RU"/>
    </w:rPr>
  </w:style>
  <w:style w:type="paragraph" w:styleId="a7">
    <w:name w:val="Normal (Web)"/>
    <w:basedOn w:val="a"/>
    <w:uiPriority w:val="99"/>
    <w:unhideWhenUsed/>
    <w:rsid w:val="005C0CE2"/>
    <w:pPr>
      <w:spacing w:before="100" w:beforeAutospacing="1" w:after="100" w:afterAutospacing="1"/>
    </w:pPr>
    <w:rPr>
      <w:rFonts w:eastAsiaTheme="minorEastAsia"/>
    </w:rPr>
  </w:style>
  <w:style w:type="character" w:styleId="a8">
    <w:name w:val="Hyperlink"/>
    <w:basedOn w:val="a0"/>
    <w:uiPriority w:val="99"/>
    <w:unhideWhenUsed/>
    <w:rsid w:val="005C0CE2"/>
    <w:rPr>
      <w:color w:val="0000FF" w:themeColor="hyperlink"/>
      <w:u w:val="single"/>
    </w:rPr>
  </w:style>
  <w:style w:type="paragraph" w:styleId="a9">
    <w:name w:val="footer"/>
    <w:basedOn w:val="a"/>
    <w:link w:val="aa"/>
    <w:uiPriority w:val="99"/>
    <w:unhideWhenUsed/>
    <w:rsid w:val="005C0CE2"/>
    <w:pPr>
      <w:tabs>
        <w:tab w:val="center" w:pos="4677"/>
        <w:tab w:val="right" w:pos="9355"/>
      </w:tabs>
    </w:pPr>
  </w:style>
  <w:style w:type="character" w:customStyle="1" w:styleId="aa">
    <w:name w:val="Нижний колонтитул Знак"/>
    <w:basedOn w:val="a0"/>
    <w:link w:val="a9"/>
    <w:uiPriority w:val="99"/>
    <w:rsid w:val="005C0CE2"/>
    <w:rPr>
      <w:rFonts w:ascii="Times New Roman" w:eastAsia="Times New Roman" w:hAnsi="Times New Roman" w:cs="Times New Roman"/>
      <w:sz w:val="24"/>
      <w:szCs w:val="24"/>
      <w:lang w:eastAsia="ru-RU"/>
    </w:rPr>
  </w:style>
  <w:style w:type="table" w:styleId="ab">
    <w:name w:val="Table Grid"/>
    <w:basedOn w:val="a1"/>
    <w:rsid w:val="00891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223F11"/>
    <w:pPr>
      <w:spacing w:after="0" w:line="240" w:lineRule="auto"/>
    </w:pPr>
    <w:rPr>
      <w:rFonts w:ascii="Calibri" w:eastAsia="Calibri" w:hAnsi="Calibri" w:cs="Times New Roman"/>
    </w:rPr>
  </w:style>
  <w:style w:type="character" w:styleId="ad">
    <w:name w:val="annotation reference"/>
    <w:basedOn w:val="a0"/>
    <w:uiPriority w:val="99"/>
    <w:semiHidden/>
    <w:unhideWhenUsed/>
    <w:rsid w:val="00336510"/>
    <w:rPr>
      <w:sz w:val="16"/>
      <w:szCs w:val="16"/>
    </w:rPr>
  </w:style>
  <w:style w:type="paragraph" w:styleId="ae">
    <w:name w:val="annotation text"/>
    <w:basedOn w:val="a"/>
    <w:link w:val="af"/>
    <w:uiPriority w:val="99"/>
    <w:semiHidden/>
    <w:unhideWhenUsed/>
    <w:rsid w:val="00336510"/>
    <w:rPr>
      <w:sz w:val="20"/>
      <w:szCs w:val="20"/>
    </w:rPr>
  </w:style>
  <w:style w:type="character" w:customStyle="1" w:styleId="af">
    <w:name w:val="Текст примечания Знак"/>
    <w:basedOn w:val="a0"/>
    <w:link w:val="ae"/>
    <w:uiPriority w:val="99"/>
    <w:semiHidden/>
    <w:rsid w:val="00336510"/>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36510"/>
    <w:rPr>
      <w:b/>
      <w:bCs/>
    </w:rPr>
  </w:style>
  <w:style w:type="character" w:customStyle="1" w:styleId="af1">
    <w:name w:val="Тема примечания Знак"/>
    <w:basedOn w:val="af"/>
    <w:link w:val="af0"/>
    <w:uiPriority w:val="99"/>
    <w:semiHidden/>
    <w:rsid w:val="00336510"/>
    <w:rPr>
      <w:rFonts w:ascii="Times New Roman" w:eastAsia="Times New Roman" w:hAnsi="Times New Roman" w:cs="Times New Roman"/>
      <w:b/>
      <w:bCs/>
      <w:sz w:val="20"/>
      <w:szCs w:val="20"/>
      <w:lang w:eastAsia="ru-RU"/>
    </w:rPr>
  </w:style>
  <w:style w:type="character" w:styleId="af2">
    <w:name w:val="FollowedHyperlink"/>
    <w:basedOn w:val="a0"/>
    <w:uiPriority w:val="99"/>
    <w:semiHidden/>
    <w:unhideWhenUsed/>
    <w:rsid w:val="009768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060895">
      <w:bodyDiv w:val="1"/>
      <w:marLeft w:val="0"/>
      <w:marRight w:val="0"/>
      <w:marTop w:val="0"/>
      <w:marBottom w:val="0"/>
      <w:divBdr>
        <w:top w:val="none" w:sz="0" w:space="0" w:color="auto"/>
        <w:left w:val="none" w:sz="0" w:space="0" w:color="auto"/>
        <w:bottom w:val="none" w:sz="0" w:space="0" w:color="auto"/>
        <w:right w:val="none" w:sz="0" w:space="0" w:color="auto"/>
      </w:divBdr>
      <w:divsChild>
        <w:div w:id="306206266">
          <w:marLeft w:val="547"/>
          <w:marRight w:val="0"/>
          <w:marTop w:val="0"/>
          <w:marBottom w:val="0"/>
          <w:divBdr>
            <w:top w:val="none" w:sz="0" w:space="0" w:color="auto"/>
            <w:left w:val="none" w:sz="0" w:space="0" w:color="auto"/>
            <w:bottom w:val="none" w:sz="0" w:space="0" w:color="auto"/>
            <w:right w:val="none" w:sz="0" w:space="0" w:color="auto"/>
          </w:divBdr>
        </w:div>
      </w:divsChild>
    </w:div>
    <w:div w:id="145328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png"/><Relationship Id="rId39" Type="http://schemas.microsoft.com/office/2007/relationships/diagramDrawing" Target="diagrams/drawing3.xml"/><Relationship Id="rId3" Type="http://schemas.openxmlformats.org/officeDocument/2006/relationships/settings" Target="settings.xml"/><Relationship Id="rId21" Type="http://schemas.openxmlformats.org/officeDocument/2006/relationships/hyperlink" Target="../../&#1050;&#1040;&#1062;&#1052;&#1040;&#1053;/&#1054;&#1041;&#1065;&#1045;&#1045;%20&#1042;&#1048;&#1044;&#1045;&#1054;/&#1060;&#1080;&#1079;&#1080;&#1082;&#1072;%20&#1069;&#1083;&#1077;&#1082;&#1090;&#1088;&#1086;&#1084;&#1072;&#1075;&#1085;&#1080;&#1090;&#1085;&#1072;&#1103;%20&#1080;&#1085;&#1076;&#1091;&#1082;&#1094;&#1080;&#1103;.mp4" TargetMode="External"/><Relationship Id="rId34"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diagramColors" Target="diagrams/colors3.xml"/><Relationship Id="rId2" Type="http://schemas.microsoft.com/office/2007/relationships/stylesWithEffects" Target="stylesWithEffects.xml"/><Relationship Id="rId16" Type="http://schemas.openxmlformats.org/officeDocument/2006/relationships/diagramLayout" Target="diagrams/layout2.xm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diagramQuickStyle" Target="diagrams/quickStyle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diagramLayout" Target="diagrams/layout3.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diagramData" Target="diagrams/data3.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DC7D76-607F-4A3B-82D7-6A12CB1FBE11}" type="doc">
      <dgm:prSet loTypeId="urn:microsoft.com/office/officeart/2005/8/layout/pyramid2" loCatId="list" qsTypeId="urn:microsoft.com/office/officeart/2005/8/quickstyle/3d2" qsCatId="3D" csTypeId="urn:microsoft.com/office/officeart/2005/8/colors/accent2_1" csCatId="accent2" phldr="1"/>
      <dgm:spPr/>
    </dgm:pt>
    <dgm:pt modelId="{D4D6F5E1-F350-4F98-A140-0F09C051B531}">
      <dgm:prSet phldrT="[Текст]"/>
      <dgm:spPr/>
      <dgm:t>
        <a:bodyPr/>
        <a:lstStyle/>
        <a:p>
          <a:r>
            <a:rPr lang="ru-RU"/>
            <a:t>Магнит өрісі</a:t>
          </a:r>
        </a:p>
      </dgm:t>
    </dgm:pt>
    <dgm:pt modelId="{EADCE71A-12B3-4226-838F-E0F63AC48E73}" type="parTrans" cxnId="{F512E4A1-7785-4E6B-ADF7-5DB3C83AF8DC}">
      <dgm:prSet/>
      <dgm:spPr/>
      <dgm:t>
        <a:bodyPr/>
        <a:lstStyle/>
        <a:p>
          <a:endParaRPr lang="ru-RU"/>
        </a:p>
      </dgm:t>
    </dgm:pt>
    <dgm:pt modelId="{0988C1DA-24D9-4E8D-B5B8-5F15F6A735CD}" type="sibTrans" cxnId="{F512E4A1-7785-4E6B-ADF7-5DB3C83AF8DC}">
      <dgm:prSet/>
      <dgm:spPr/>
      <dgm:t>
        <a:bodyPr/>
        <a:lstStyle/>
        <a:p>
          <a:endParaRPr lang="ru-RU"/>
        </a:p>
      </dgm:t>
    </dgm:pt>
    <dgm:pt modelId="{221C0A75-F15E-4FD5-9C02-3920A108BD47}">
      <dgm:prSet phldrT="[Текст]"/>
      <dgm:spPr/>
      <dgm:t>
        <a:bodyPr/>
        <a:lstStyle/>
        <a:p>
          <a:r>
            <a:rPr lang="kk-KZ"/>
            <a:t>Бұрғы ережесі</a:t>
          </a:r>
          <a:endParaRPr lang="ru-RU"/>
        </a:p>
      </dgm:t>
    </dgm:pt>
    <dgm:pt modelId="{F7542CAE-3A94-4AE4-BF2C-FC37C9AD4F5A}" type="parTrans" cxnId="{604CB9F1-DD94-4FEB-97C5-692FCC138189}">
      <dgm:prSet/>
      <dgm:spPr/>
      <dgm:t>
        <a:bodyPr/>
        <a:lstStyle/>
        <a:p>
          <a:endParaRPr lang="ru-RU"/>
        </a:p>
      </dgm:t>
    </dgm:pt>
    <dgm:pt modelId="{AF7304A5-D0EE-4F54-B948-B02A40FAFA31}" type="sibTrans" cxnId="{604CB9F1-DD94-4FEB-97C5-692FCC138189}">
      <dgm:prSet/>
      <dgm:spPr/>
      <dgm:t>
        <a:bodyPr/>
        <a:lstStyle/>
        <a:p>
          <a:endParaRPr lang="ru-RU"/>
        </a:p>
      </dgm:t>
    </dgm:pt>
    <dgm:pt modelId="{F6740C20-EF8A-4812-9B33-43D5C359F867}">
      <dgm:prSet phldrT="[Текст]"/>
      <dgm:spPr/>
      <dgm:t>
        <a:bodyPr/>
        <a:lstStyle/>
        <a:p>
          <a:r>
            <a:rPr lang="ru-RU"/>
            <a:t>Магнит сызықтары</a:t>
          </a:r>
        </a:p>
      </dgm:t>
    </dgm:pt>
    <dgm:pt modelId="{1A7550FB-D50E-41E5-8F77-38A021284E54}" type="parTrans" cxnId="{01222735-A54A-474A-9292-049E06E1BF22}">
      <dgm:prSet/>
      <dgm:spPr/>
      <dgm:t>
        <a:bodyPr/>
        <a:lstStyle/>
        <a:p>
          <a:endParaRPr lang="ru-RU"/>
        </a:p>
      </dgm:t>
    </dgm:pt>
    <dgm:pt modelId="{D6A22D7A-DC4B-4B24-8E5F-CB3F24F2D9B2}" type="sibTrans" cxnId="{01222735-A54A-474A-9292-049E06E1BF22}">
      <dgm:prSet/>
      <dgm:spPr/>
      <dgm:t>
        <a:bodyPr/>
        <a:lstStyle/>
        <a:p>
          <a:endParaRPr lang="ru-RU"/>
        </a:p>
      </dgm:t>
    </dgm:pt>
    <dgm:pt modelId="{32D97EA3-0A0B-4C17-9A31-F6182FC82C17}">
      <dgm:prSet phldrT="[Текст]"/>
      <dgm:spPr/>
      <dgm:t>
        <a:bodyPr/>
        <a:lstStyle/>
        <a:p>
          <a:r>
            <a:rPr lang="kk-KZ"/>
            <a:t>Магниттік индукция</a:t>
          </a:r>
          <a:endParaRPr lang="ru-RU"/>
        </a:p>
      </dgm:t>
    </dgm:pt>
    <dgm:pt modelId="{C8BD8164-290E-469B-943D-352E0697CD38}" type="parTrans" cxnId="{460352F3-F1F7-4D6D-A6FD-A9C05D782C03}">
      <dgm:prSet/>
      <dgm:spPr/>
      <dgm:t>
        <a:bodyPr/>
        <a:lstStyle/>
        <a:p>
          <a:endParaRPr lang="ru-RU"/>
        </a:p>
      </dgm:t>
    </dgm:pt>
    <dgm:pt modelId="{C7EB79B6-7177-472B-AF04-1680E5166B58}" type="sibTrans" cxnId="{460352F3-F1F7-4D6D-A6FD-A9C05D782C03}">
      <dgm:prSet/>
      <dgm:spPr/>
      <dgm:t>
        <a:bodyPr/>
        <a:lstStyle/>
        <a:p>
          <a:endParaRPr lang="ru-RU"/>
        </a:p>
      </dgm:t>
    </dgm:pt>
    <dgm:pt modelId="{6ED0A12A-FB6D-4386-8C80-5D5FDB349C03}" type="pres">
      <dgm:prSet presAssocID="{4DDC7D76-607F-4A3B-82D7-6A12CB1FBE11}" presName="compositeShape" presStyleCnt="0">
        <dgm:presLayoutVars>
          <dgm:dir/>
          <dgm:resizeHandles/>
        </dgm:presLayoutVars>
      </dgm:prSet>
      <dgm:spPr/>
    </dgm:pt>
    <dgm:pt modelId="{E004A7F2-A4F8-417E-82A1-EC779074382D}" type="pres">
      <dgm:prSet presAssocID="{4DDC7D76-607F-4A3B-82D7-6A12CB1FBE11}" presName="pyramid" presStyleLbl="node1" presStyleIdx="0" presStyleCnt="1"/>
      <dgm:spPr/>
    </dgm:pt>
    <dgm:pt modelId="{D6CF2FB8-DE1E-4A00-8C7B-542B09D63BD7}" type="pres">
      <dgm:prSet presAssocID="{4DDC7D76-607F-4A3B-82D7-6A12CB1FBE11}" presName="theList" presStyleCnt="0"/>
      <dgm:spPr/>
    </dgm:pt>
    <dgm:pt modelId="{53496E48-1161-49E5-ABBF-C2ED5FC7B59E}" type="pres">
      <dgm:prSet presAssocID="{D4D6F5E1-F350-4F98-A140-0F09C051B531}" presName="aNode" presStyleLbl="fgAcc1" presStyleIdx="0" presStyleCnt="4">
        <dgm:presLayoutVars>
          <dgm:bulletEnabled val="1"/>
        </dgm:presLayoutVars>
      </dgm:prSet>
      <dgm:spPr/>
      <dgm:t>
        <a:bodyPr/>
        <a:lstStyle/>
        <a:p>
          <a:endParaRPr lang="ru-RU"/>
        </a:p>
      </dgm:t>
    </dgm:pt>
    <dgm:pt modelId="{9071AC55-0FA6-40E1-9229-0F7C5037B6FC}" type="pres">
      <dgm:prSet presAssocID="{D4D6F5E1-F350-4F98-A140-0F09C051B531}" presName="aSpace" presStyleCnt="0"/>
      <dgm:spPr/>
    </dgm:pt>
    <dgm:pt modelId="{D8607546-F4C8-4D2A-8454-3D3FFB7FA753}" type="pres">
      <dgm:prSet presAssocID="{F6740C20-EF8A-4812-9B33-43D5C359F867}" presName="aNode" presStyleLbl="fgAcc1" presStyleIdx="1" presStyleCnt="4">
        <dgm:presLayoutVars>
          <dgm:bulletEnabled val="1"/>
        </dgm:presLayoutVars>
      </dgm:prSet>
      <dgm:spPr/>
      <dgm:t>
        <a:bodyPr/>
        <a:lstStyle/>
        <a:p>
          <a:endParaRPr lang="ru-RU"/>
        </a:p>
      </dgm:t>
    </dgm:pt>
    <dgm:pt modelId="{CA535206-ACB9-44E2-91CF-CD5D777FA0D8}" type="pres">
      <dgm:prSet presAssocID="{F6740C20-EF8A-4812-9B33-43D5C359F867}" presName="aSpace" presStyleCnt="0"/>
      <dgm:spPr/>
    </dgm:pt>
    <dgm:pt modelId="{90FFCA80-E9F0-434F-9B85-F8BB3672DD6A}" type="pres">
      <dgm:prSet presAssocID="{221C0A75-F15E-4FD5-9C02-3920A108BD47}" presName="aNode" presStyleLbl="fgAcc1" presStyleIdx="2" presStyleCnt="4">
        <dgm:presLayoutVars>
          <dgm:bulletEnabled val="1"/>
        </dgm:presLayoutVars>
      </dgm:prSet>
      <dgm:spPr/>
      <dgm:t>
        <a:bodyPr/>
        <a:lstStyle/>
        <a:p>
          <a:endParaRPr lang="ru-RU"/>
        </a:p>
      </dgm:t>
    </dgm:pt>
    <dgm:pt modelId="{DE8D5032-E031-4D1F-A31D-EF97037A07B0}" type="pres">
      <dgm:prSet presAssocID="{221C0A75-F15E-4FD5-9C02-3920A108BD47}" presName="aSpace" presStyleCnt="0"/>
      <dgm:spPr/>
    </dgm:pt>
    <dgm:pt modelId="{977337CD-653D-42F2-ABC0-43BD68CF3047}" type="pres">
      <dgm:prSet presAssocID="{32D97EA3-0A0B-4C17-9A31-F6182FC82C17}" presName="aNode" presStyleLbl="fgAcc1" presStyleIdx="3" presStyleCnt="4">
        <dgm:presLayoutVars>
          <dgm:bulletEnabled val="1"/>
        </dgm:presLayoutVars>
      </dgm:prSet>
      <dgm:spPr/>
      <dgm:t>
        <a:bodyPr/>
        <a:lstStyle/>
        <a:p>
          <a:endParaRPr lang="ru-RU"/>
        </a:p>
      </dgm:t>
    </dgm:pt>
    <dgm:pt modelId="{F447926D-5F2D-4EDC-A854-872EC22793E7}" type="pres">
      <dgm:prSet presAssocID="{32D97EA3-0A0B-4C17-9A31-F6182FC82C17}" presName="aSpace" presStyleCnt="0"/>
      <dgm:spPr/>
    </dgm:pt>
  </dgm:ptLst>
  <dgm:cxnLst>
    <dgm:cxn modelId="{994E2CE4-CCC5-4B2A-828D-52EB344492D9}" type="presOf" srcId="{F6740C20-EF8A-4812-9B33-43D5C359F867}" destId="{D8607546-F4C8-4D2A-8454-3D3FFB7FA753}" srcOrd="0" destOrd="0" presId="urn:microsoft.com/office/officeart/2005/8/layout/pyramid2"/>
    <dgm:cxn modelId="{460352F3-F1F7-4D6D-A6FD-A9C05D782C03}" srcId="{4DDC7D76-607F-4A3B-82D7-6A12CB1FBE11}" destId="{32D97EA3-0A0B-4C17-9A31-F6182FC82C17}" srcOrd="3" destOrd="0" parTransId="{C8BD8164-290E-469B-943D-352E0697CD38}" sibTransId="{C7EB79B6-7177-472B-AF04-1680E5166B58}"/>
    <dgm:cxn modelId="{01222735-A54A-474A-9292-049E06E1BF22}" srcId="{4DDC7D76-607F-4A3B-82D7-6A12CB1FBE11}" destId="{F6740C20-EF8A-4812-9B33-43D5C359F867}" srcOrd="1" destOrd="0" parTransId="{1A7550FB-D50E-41E5-8F77-38A021284E54}" sibTransId="{D6A22D7A-DC4B-4B24-8E5F-CB3F24F2D9B2}"/>
    <dgm:cxn modelId="{604CB9F1-DD94-4FEB-97C5-692FCC138189}" srcId="{4DDC7D76-607F-4A3B-82D7-6A12CB1FBE11}" destId="{221C0A75-F15E-4FD5-9C02-3920A108BD47}" srcOrd="2" destOrd="0" parTransId="{F7542CAE-3A94-4AE4-BF2C-FC37C9AD4F5A}" sibTransId="{AF7304A5-D0EE-4F54-B948-B02A40FAFA31}"/>
    <dgm:cxn modelId="{46DBAE20-CB90-4F33-8FFB-63D62E1763B7}" type="presOf" srcId="{221C0A75-F15E-4FD5-9C02-3920A108BD47}" destId="{90FFCA80-E9F0-434F-9B85-F8BB3672DD6A}" srcOrd="0" destOrd="0" presId="urn:microsoft.com/office/officeart/2005/8/layout/pyramid2"/>
    <dgm:cxn modelId="{1BDBCBE1-71AF-44CE-AA65-CF8334319B40}" type="presOf" srcId="{32D97EA3-0A0B-4C17-9A31-F6182FC82C17}" destId="{977337CD-653D-42F2-ABC0-43BD68CF3047}" srcOrd="0" destOrd="0" presId="urn:microsoft.com/office/officeart/2005/8/layout/pyramid2"/>
    <dgm:cxn modelId="{F512E4A1-7785-4E6B-ADF7-5DB3C83AF8DC}" srcId="{4DDC7D76-607F-4A3B-82D7-6A12CB1FBE11}" destId="{D4D6F5E1-F350-4F98-A140-0F09C051B531}" srcOrd="0" destOrd="0" parTransId="{EADCE71A-12B3-4226-838F-E0F63AC48E73}" sibTransId="{0988C1DA-24D9-4E8D-B5B8-5F15F6A735CD}"/>
    <dgm:cxn modelId="{E0EA102B-FCAC-4D1E-9C1B-51038B20895C}" type="presOf" srcId="{4DDC7D76-607F-4A3B-82D7-6A12CB1FBE11}" destId="{6ED0A12A-FB6D-4386-8C80-5D5FDB349C03}" srcOrd="0" destOrd="0" presId="urn:microsoft.com/office/officeart/2005/8/layout/pyramid2"/>
    <dgm:cxn modelId="{442FDF74-9C2C-44D4-A422-2D7CE86C065D}" type="presOf" srcId="{D4D6F5E1-F350-4F98-A140-0F09C051B531}" destId="{53496E48-1161-49E5-ABBF-C2ED5FC7B59E}" srcOrd="0" destOrd="0" presId="urn:microsoft.com/office/officeart/2005/8/layout/pyramid2"/>
    <dgm:cxn modelId="{2A2D12EA-935A-43D1-B121-FF24E0471067}" type="presParOf" srcId="{6ED0A12A-FB6D-4386-8C80-5D5FDB349C03}" destId="{E004A7F2-A4F8-417E-82A1-EC779074382D}" srcOrd="0" destOrd="0" presId="urn:microsoft.com/office/officeart/2005/8/layout/pyramid2"/>
    <dgm:cxn modelId="{FDD04C98-9995-44DA-AD15-0B8CB18ABBB3}" type="presParOf" srcId="{6ED0A12A-FB6D-4386-8C80-5D5FDB349C03}" destId="{D6CF2FB8-DE1E-4A00-8C7B-542B09D63BD7}" srcOrd="1" destOrd="0" presId="urn:microsoft.com/office/officeart/2005/8/layout/pyramid2"/>
    <dgm:cxn modelId="{B9BA2D4D-9D4D-42B3-8793-C5F40657F098}" type="presParOf" srcId="{D6CF2FB8-DE1E-4A00-8C7B-542B09D63BD7}" destId="{53496E48-1161-49E5-ABBF-C2ED5FC7B59E}" srcOrd="0" destOrd="0" presId="urn:microsoft.com/office/officeart/2005/8/layout/pyramid2"/>
    <dgm:cxn modelId="{2669A3F7-6272-44B1-BDB3-C937BECD1C68}" type="presParOf" srcId="{D6CF2FB8-DE1E-4A00-8C7B-542B09D63BD7}" destId="{9071AC55-0FA6-40E1-9229-0F7C5037B6FC}" srcOrd="1" destOrd="0" presId="urn:microsoft.com/office/officeart/2005/8/layout/pyramid2"/>
    <dgm:cxn modelId="{EB49CD84-A4FF-4DAE-988F-2507C8952AAE}" type="presParOf" srcId="{D6CF2FB8-DE1E-4A00-8C7B-542B09D63BD7}" destId="{D8607546-F4C8-4D2A-8454-3D3FFB7FA753}" srcOrd="2" destOrd="0" presId="urn:microsoft.com/office/officeart/2005/8/layout/pyramid2"/>
    <dgm:cxn modelId="{1EDCC9B5-ECAC-48F2-AF4B-8559CA091D19}" type="presParOf" srcId="{D6CF2FB8-DE1E-4A00-8C7B-542B09D63BD7}" destId="{CA535206-ACB9-44E2-91CF-CD5D777FA0D8}" srcOrd="3" destOrd="0" presId="urn:microsoft.com/office/officeart/2005/8/layout/pyramid2"/>
    <dgm:cxn modelId="{6488D1F4-81E9-4613-83B8-E506938848E1}" type="presParOf" srcId="{D6CF2FB8-DE1E-4A00-8C7B-542B09D63BD7}" destId="{90FFCA80-E9F0-434F-9B85-F8BB3672DD6A}" srcOrd="4" destOrd="0" presId="urn:microsoft.com/office/officeart/2005/8/layout/pyramid2"/>
    <dgm:cxn modelId="{C944D2B5-5317-4DE6-AC70-DEDCFDFB4333}" type="presParOf" srcId="{D6CF2FB8-DE1E-4A00-8C7B-542B09D63BD7}" destId="{DE8D5032-E031-4D1F-A31D-EF97037A07B0}" srcOrd="5" destOrd="0" presId="urn:microsoft.com/office/officeart/2005/8/layout/pyramid2"/>
    <dgm:cxn modelId="{35C30185-C0C4-4624-9BE9-9773970BA52A}" type="presParOf" srcId="{D6CF2FB8-DE1E-4A00-8C7B-542B09D63BD7}" destId="{977337CD-653D-42F2-ABC0-43BD68CF3047}" srcOrd="6" destOrd="0" presId="urn:microsoft.com/office/officeart/2005/8/layout/pyramid2"/>
    <dgm:cxn modelId="{029EDC7D-90BD-4635-A10A-9BC229A29A53}" type="presParOf" srcId="{D6CF2FB8-DE1E-4A00-8C7B-542B09D63BD7}" destId="{F447926D-5F2D-4EDC-A854-872EC22793E7}" srcOrd="7"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68D885-C669-4632-BE62-05ECEDD5DA37}" type="doc">
      <dgm:prSet loTypeId="urn:microsoft.com/office/officeart/2005/8/layout/hList3" loCatId="list" qsTypeId="urn:microsoft.com/office/officeart/2005/8/quickstyle/3d3" qsCatId="3D" csTypeId="urn:microsoft.com/office/officeart/2005/8/colors/colorful5" csCatId="colorful" phldr="1"/>
      <dgm:spPr/>
      <dgm:t>
        <a:bodyPr/>
        <a:lstStyle/>
        <a:p>
          <a:endParaRPr lang="ru-RU"/>
        </a:p>
      </dgm:t>
    </dgm:pt>
    <dgm:pt modelId="{1CBBCCF5-38E2-4578-85D4-D903A2F12EE2}">
      <dgm:prSet phldrT="[Текст]"/>
      <dgm:spPr/>
      <dgm:t>
        <a:bodyPr/>
        <a:lstStyle/>
        <a:p>
          <a:r>
            <a:rPr lang="kk-KZ">
              <a:latin typeface="Times New Roman" pitchFamily="18" charset="0"/>
              <a:cs typeface="Times New Roman" pitchFamily="18" charset="0"/>
            </a:rPr>
            <a:t>Электродинамика</a:t>
          </a:r>
          <a:endParaRPr lang="ru-RU">
            <a:latin typeface="Times New Roman" pitchFamily="18" charset="0"/>
            <a:cs typeface="Times New Roman" pitchFamily="18" charset="0"/>
          </a:endParaRPr>
        </a:p>
      </dgm:t>
    </dgm:pt>
    <dgm:pt modelId="{34340F97-E8B6-415F-83A6-3E9E335B7206}" type="parTrans" cxnId="{2CCB54B5-6CA1-4EEB-87C1-16587D57CE20}">
      <dgm:prSet/>
      <dgm:spPr/>
      <dgm:t>
        <a:bodyPr/>
        <a:lstStyle/>
        <a:p>
          <a:endParaRPr lang="ru-RU"/>
        </a:p>
      </dgm:t>
    </dgm:pt>
    <dgm:pt modelId="{2AA77FD9-5B2B-485E-AA38-FAA1FF9C66E5}" type="sibTrans" cxnId="{2CCB54B5-6CA1-4EEB-87C1-16587D57CE20}">
      <dgm:prSet/>
      <dgm:spPr/>
      <dgm:t>
        <a:bodyPr/>
        <a:lstStyle/>
        <a:p>
          <a:endParaRPr lang="ru-RU"/>
        </a:p>
      </dgm:t>
    </dgm:pt>
    <dgm:pt modelId="{40C6CE20-E1B9-4AE7-B523-B723437DB6CA}">
      <dgm:prSet phldrT="[Текст]"/>
      <dgm:spPr/>
      <dgm:t>
        <a:bodyPr/>
        <a:lstStyle/>
        <a:p>
          <a:r>
            <a:rPr lang="kk-KZ">
              <a:latin typeface="Times New Roman" pitchFamily="18" charset="0"/>
              <a:cs typeface="Times New Roman" pitchFamily="18" charset="0"/>
            </a:rPr>
            <a:t>Магнит өрісі</a:t>
          </a:r>
          <a:endParaRPr lang="ru-RU">
            <a:latin typeface="Times New Roman" pitchFamily="18" charset="0"/>
            <a:cs typeface="Times New Roman" pitchFamily="18" charset="0"/>
          </a:endParaRPr>
        </a:p>
      </dgm:t>
    </dgm:pt>
    <dgm:pt modelId="{3AACD91C-08DE-4EF0-8250-0C5B273F4901}" type="parTrans" cxnId="{44C411D0-CE8C-4FBF-A9D8-E161B54C52C1}">
      <dgm:prSet/>
      <dgm:spPr/>
      <dgm:t>
        <a:bodyPr/>
        <a:lstStyle/>
        <a:p>
          <a:endParaRPr lang="ru-RU"/>
        </a:p>
      </dgm:t>
    </dgm:pt>
    <dgm:pt modelId="{561AD1B9-03BB-416E-A18A-948C585B03C5}" type="sibTrans" cxnId="{44C411D0-CE8C-4FBF-A9D8-E161B54C52C1}">
      <dgm:prSet/>
      <dgm:spPr/>
      <dgm:t>
        <a:bodyPr/>
        <a:lstStyle/>
        <a:p>
          <a:endParaRPr lang="ru-RU"/>
        </a:p>
      </dgm:t>
    </dgm:pt>
    <dgm:pt modelId="{9A592FD8-B198-4FC2-BE35-C92EC4DAEAC9}">
      <dgm:prSet phldrT="[Текст]"/>
      <dgm:spPr/>
      <dgm:t>
        <a:bodyPr/>
        <a:lstStyle/>
        <a:p>
          <a:r>
            <a:rPr lang="kk-KZ">
              <a:latin typeface="Times New Roman" pitchFamily="18" charset="0"/>
              <a:cs typeface="Times New Roman" pitchFamily="18" charset="0"/>
            </a:rPr>
            <a:t>Магнит тізбегі</a:t>
          </a:r>
          <a:endParaRPr lang="ru-RU">
            <a:latin typeface="Times New Roman" pitchFamily="18" charset="0"/>
            <a:cs typeface="Times New Roman" pitchFamily="18" charset="0"/>
          </a:endParaRPr>
        </a:p>
      </dgm:t>
    </dgm:pt>
    <dgm:pt modelId="{5C520723-889C-4B9F-B523-4D0FD35953FB}" type="parTrans" cxnId="{C0EED314-FD46-46DD-AE96-29163BD4BE49}">
      <dgm:prSet/>
      <dgm:spPr/>
      <dgm:t>
        <a:bodyPr/>
        <a:lstStyle/>
        <a:p>
          <a:endParaRPr lang="ru-RU"/>
        </a:p>
      </dgm:t>
    </dgm:pt>
    <dgm:pt modelId="{8A670E22-3104-4A02-92BD-A6D822BFCD1C}" type="sibTrans" cxnId="{C0EED314-FD46-46DD-AE96-29163BD4BE49}">
      <dgm:prSet/>
      <dgm:spPr/>
      <dgm:t>
        <a:bodyPr/>
        <a:lstStyle/>
        <a:p>
          <a:endParaRPr lang="ru-RU"/>
        </a:p>
      </dgm:t>
    </dgm:pt>
    <dgm:pt modelId="{D58632BE-B692-4F1D-99F6-5B759B4F30D2}">
      <dgm:prSet phldrT="[Текст]"/>
      <dgm:spPr/>
      <dgm:t>
        <a:bodyPr/>
        <a:lstStyle/>
        <a:p>
          <a:r>
            <a:rPr lang="kk-KZ">
              <a:latin typeface="Times New Roman" pitchFamily="18" charset="0"/>
              <a:cs typeface="Times New Roman" pitchFamily="18" charset="0"/>
            </a:rPr>
            <a:t>ЭМИ</a:t>
          </a:r>
          <a:endParaRPr lang="ru-RU">
            <a:latin typeface="Times New Roman" pitchFamily="18" charset="0"/>
            <a:cs typeface="Times New Roman" pitchFamily="18" charset="0"/>
          </a:endParaRPr>
        </a:p>
      </dgm:t>
    </dgm:pt>
    <dgm:pt modelId="{67AB1332-EDA1-48B9-ABA3-E3EEE0AF349D}" type="parTrans" cxnId="{F8AD2608-28BF-4D14-AF0C-2B0227AD705B}">
      <dgm:prSet/>
      <dgm:spPr/>
      <dgm:t>
        <a:bodyPr/>
        <a:lstStyle/>
        <a:p>
          <a:endParaRPr lang="ru-RU"/>
        </a:p>
      </dgm:t>
    </dgm:pt>
    <dgm:pt modelId="{D3567BA2-C836-4BEE-95FD-B2D21DDBEE56}" type="sibTrans" cxnId="{F8AD2608-28BF-4D14-AF0C-2B0227AD705B}">
      <dgm:prSet/>
      <dgm:spPr/>
      <dgm:t>
        <a:bodyPr/>
        <a:lstStyle/>
        <a:p>
          <a:endParaRPr lang="ru-RU"/>
        </a:p>
      </dgm:t>
    </dgm:pt>
    <dgm:pt modelId="{F6F0B506-07E1-49DD-89A1-E1C8C725D1B3}">
      <dgm:prSet phldrT="[Текст]"/>
      <dgm:spPr/>
      <dgm:t>
        <a:bodyPr/>
        <a:lstStyle/>
        <a:p>
          <a:r>
            <a:rPr lang="kk-KZ">
              <a:latin typeface="Times New Roman" pitchFamily="18" charset="0"/>
              <a:cs typeface="Times New Roman" pitchFamily="18" charset="0"/>
            </a:rPr>
            <a:t>Электр мен магнит өрісінің  энергиясы</a:t>
          </a:r>
          <a:endParaRPr lang="ru-RU">
            <a:latin typeface="Times New Roman" pitchFamily="18" charset="0"/>
            <a:cs typeface="Times New Roman" pitchFamily="18" charset="0"/>
          </a:endParaRPr>
        </a:p>
      </dgm:t>
    </dgm:pt>
    <dgm:pt modelId="{7ED55A52-7F7C-4E9B-86E6-7131A4FC85D2}" type="parTrans" cxnId="{EBC47E80-32CA-415D-8D58-FB498861E57C}">
      <dgm:prSet/>
      <dgm:spPr/>
    </dgm:pt>
    <dgm:pt modelId="{DD0EA4E6-3732-4EA0-806E-75AAADF3D590}" type="sibTrans" cxnId="{EBC47E80-32CA-415D-8D58-FB498861E57C}">
      <dgm:prSet/>
      <dgm:spPr/>
    </dgm:pt>
    <dgm:pt modelId="{8A934526-4BFE-42FC-9FE0-479ECCDD600C}" type="pres">
      <dgm:prSet presAssocID="{B068D885-C669-4632-BE62-05ECEDD5DA37}" presName="composite" presStyleCnt="0">
        <dgm:presLayoutVars>
          <dgm:chMax val="1"/>
          <dgm:dir/>
          <dgm:resizeHandles val="exact"/>
        </dgm:presLayoutVars>
      </dgm:prSet>
      <dgm:spPr/>
      <dgm:t>
        <a:bodyPr/>
        <a:lstStyle/>
        <a:p>
          <a:endParaRPr lang="ru-RU"/>
        </a:p>
      </dgm:t>
    </dgm:pt>
    <dgm:pt modelId="{E20A3BD2-9C27-424C-A78A-22D03661A62C}" type="pres">
      <dgm:prSet presAssocID="{1CBBCCF5-38E2-4578-85D4-D903A2F12EE2}" presName="roof" presStyleLbl="dkBgShp" presStyleIdx="0" presStyleCnt="2"/>
      <dgm:spPr/>
      <dgm:t>
        <a:bodyPr/>
        <a:lstStyle/>
        <a:p>
          <a:endParaRPr lang="ru-RU"/>
        </a:p>
      </dgm:t>
    </dgm:pt>
    <dgm:pt modelId="{D005093A-42BE-4716-8606-B78FCC647A79}" type="pres">
      <dgm:prSet presAssocID="{1CBBCCF5-38E2-4578-85D4-D903A2F12EE2}" presName="pillars" presStyleCnt="0"/>
      <dgm:spPr/>
    </dgm:pt>
    <dgm:pt modelId="{BD2EFFF0-9918-489D-A2E1-E1F331FB97EC}" type="pres">
      <dgm:prSet presAssocID="{1CBBCCF5-38E2-4578-85D4-D903A2F12EE2}" presName="pillar1" presStyleLbl="node1" presStyleIdx="0" presStyleCnt="4">
        <dgm:presLayoutVars>
          <dgm:bulletEnabled val="1"/>
        </dgm:presLayoutVars>
      </dgm:prSet>
      <dgm:spPr/>
      <dgm:t>
        <a:bodyPr/>
        <a:lstStyle/>
        <a:p>
          <a:endParaRPr lang="ru-RU"/>
        </a:p>
      </dgm:t>
    </dgm:pt>
    <dgm:pt modelId="{53F364D7-0F0A-464D-B076-7C574B492C97}" type="pres">
      <dgm:prSet presAssocID="{9A592FD8-B198-4FC2-BE35-C92EC4DAEAC9}" presName="pillarX" presStyleLbl="node1" presStyleIdx="1" presStyleCnt="4">
        <dgm:presLayoutVars>
          <dgm:bulletEnabled val="1"/>
        </dgm:presLayoutVars>
      </dgm:prSet>
      <dgm:spPr/>
      <dgm:t>
        <a:bodyPr/>
        <a:lstStyle/>
        <a:p>
          <a:endParaRPr lang="ru-RU"/>
        </a:p>
      </dgm:t>
    </dgm:pt>
    <dgm:pt modelId="{AFCA2105-4065-4477-BBDB-6ADEF88DBF13}" type="pres">
      <dgm:prSet presAssocID="{D58632BE-B692-4F1D-99F6-5B759B4F30D2}" presName="pillarX" presStyleLbl="node1" presStyleIdx="2" presStyleCnt="4">
        <dgm:presLayoutVars>
          <dgm:bulletEnabled val="1"/>
        </dgm:presLayoutVars>
      </dgm:prSet>
      <dgm:spPr/>
      <dgm:t>
        <a:bodyPr/>
        <a:lstStyle/>
        <a:p>
          <a:endParaRPr lang="ru-RU"/>
        </a:p>
      </dgm:t>
    </dgm:pt>
    <dgm:pt modelId="{F7BFFA60-D223-49DE-A292-71E5769F3639}" type="pres">
      <dgm:prSet presAssocID="{F6F0B506-07E1-49DD-89A1-E1C8C725D1B3}" presName="pillarX" presStyleLbl="node1" presStyleIdx="3" presStyleCnt="4">
        <dgm:presLayoutVars>
          <dgm:bulletEnabled val="1"/>
        </dgm:presLayoutVars>
      </dgm:prSet>
      <dgm:spPr/>
      <dgm:t>
        <a:bodyPr/>
        <a:lstStyle/>
        <a:p>
          <a:endParaRPr lang="ru-RU"/>
        </a:p>
      </dgm:t>
    </dgm:pt>
    <dgm:pt modelId="{3F8E6040-8F0B-42E9-BDAA-865547FA8620}" type="pres">
      <dgm:prSet presAssocID="{1CBBCCF5-38E2-4578-85D4-D903A2F12EE2}" presName="base" presStyleLbl="dkBgShp" presStyleIdx="1" presStyleCnt="2"/>
      <dgm:spPr/>
    </dgm:pt>
  </dgm:ptLst>
  <dgm:cxnLst>
    <dgm:cxn modelId="{C719F5D8-9B09-4F1B-83CB-B1A7D615A306}" type="presOf" srcId="{40C6CE20-E1B9-4AE7-B523-B723437DB6CA}" destId="{BD2EFFF0-9918-489D-A2E1-E1F331FB97EC}" srcOrd="0" destOrd="0" presId="urn:microsoft.com/office/officeart/2005/8/layout/hList3"/>
    <dgm:cxn modelId="{621010F4-65F1-4C4A-A1A0-C1BE38CE488C}" type="presOf" srcId="{B068D885-C669-4632-BE62-05ECEDD5DA37}" destId="{8A934526-4BFE-42FC-9FE0-479ECCDD600C}" srcOrd="0" destOrd="0" presId="urn:microsoft.com/office/officeart/2005/8/layout/hList3"/>
    <dgm:cxn modelId="{44C411D0-CE8C-4FBF-A9D8-E161B54C52C1}" srcId="{1CBBCCF5-38E2-4578-85D4-D903A2F12EE2}" destId="{40C6CE20-E1B9-4AE7-B523-B723437DB6CA}" srcOrd="0" destOrd="0" parTransId="{3AACD91C-08DE-4EF0-8250-0C5B273F4901}" sibTransId="{561AD1B9-03BB-416E-A18A-948C585B03C5}"/>
    <dgm:cxn modelId="{2CCB54B5-6CA1-4EEB-87C1-16587D57CE20}" srcId="{B068D885-C669-4632-BE62-05ECEDD5DA37}" destId="{1CBBCCF5-38E2-4578-85D4-D903A2F12EE2}" srcOrd="0" destOrd="0" parTransId="{34340F97-E8B6-415F-83A6-3E9E335B7206}" sibTransId="{2AA77FD9-5B2B-485E-AA38-FAA1FF9C66E5}"/>
    <dgm:cxn modelId="{5C4763A3-7FF9-4EFE-851B-3389A5EBCDB0}" type="presOf" srcId="{D58632BE-B692-4F1D-99F6-5B759B4F30D2}" destId="{AFCA2105-4065-4477-BBDB-6ADEF88DBF13}" srcOrd="0" destOrd="0" presId="urn:microsoft.com/office/officeart/2005/8/layout/hList3"/>
    <dgm:cxn modelId="{8AC929E8-4801-4AFB-8319-D6A0C70A5D36}" type="presOf" srcId="{1CBBCCF5-38E2-4578-85D4-D903A2F12EE2}" destId="{E20A3BD2-9C27-424C-A78A-22D03661A62C}" srcOrd="0" destOrd="0" presId="urn:microsoft.com/office/officeart/2005/8/layout/hList3"/>
    <dgm:cxn modelId="{959DDF32-8BFF-45D3-83CE-68FA766C18D8}" type="presOf" srcId="{F6F0B506-07E1-49DD-89A1-E1C8C725D1B3}" destId="{F7BFFA60-D223-49DE-A292-71E5769F3639}" srcOrd="0" destOrd="0" presId="urn:microsoft.com/office/officeart/2005/8/layout/hList3"/>
    <dgm:cxn modelId="{EBC47E80-32CA-415D-8D58-FB498861E57C}" srcId="{1CBBCCF5-38E2-4578-85D4-D903A2F12EE2}" destId="{F6F0B506-07E1-49DD-89A1-E1C8C725D1B3}" srcOrd="3" destOrd="0" parTransId="{7ED55A52-7F7C-4E9B-86E6-7131A4FC85D2}" sibTransId="{DD0EA4E6-3732-4EA0-806E-75AAADF3D590}"/>
    <dgm:cxn modelId="{F8AD2608-28BF-4D14-AF0C-2B0227AD705B}" srcId="{1CBBCCF5-38E2-4578-85D4-D903A2F12EE2}" destId="{D58632BE-B692-4F1D-99F6-5B759B4F30D2}" srcOrd="2" destOrd="0" parTransId="{67AB1332-EDA1-48B9-ABA3-E3EEE0AF349D}" sibTransId="{D3567BA2-C836-4BEE-95FD-B2D21DDBEE56}"/>
    <dgm:cxn modelId="{C0EED314-FD46-46DD-AE96-29163BD4BE49}" srcId="{1CBBCCF5-38E2-4578-85D4-D903A2F12EE2}" destId="{9A592FD8-B198-4FC2-BE35-C92EC4DAEAC9}" srcOrd="1" destOrd="0" parTransId="{5C520723-889C-4B9F-B523-4D0FD35953FB}" sibTransId="{8A670E22-3104-4A02-92BD-A6D822BFCD1C}"/>
    <dgm:cxn modelId="{1693834C-BDC4-4516-8648-F4BC9C1F48BF}" type="presOf" srcId="{9A592FD8-B198-4FC2-BE35-C92EC4DAEAC9}" destId="{53F364D7-0F0A-464D-B076-7C574B492C97}" srcOrd="0" destOrd="0" presId="urn:microsoft.com/office/officeart/2005/8/layout/hList3"/>
    <dgm:cxn modelId="{DE643E97-7239-4200-A2F7-B432E9868396}" type="presParOf" srcId="{8A934526-4BFE-42FC-9FE0-479ECCDD600C}" destId="{E20A3BD2-9C27-424C-A78A-22D03661A62C}" srcOrd="0" destOrd="0" presId="urn:microsoft.com/office/officeart/2005/8/layout/hList3"/>
    <dgm:cxn modelId="{700094E9-3EDA-4C5D-9FD0-FA05BEAA7FF0}" type="presParOf" srcId="{8A934526-4BFE-42FC-9FE0-479ECCDD600C}" destId="{D005093A-42BE-4716-8606-B78FCC647A79}" srcOrd="1" destOrd="0" presId="urn:microsoft.com/office/officeart/2005/8/layout/hList3"/>
    <dgm:cxn modelId="{A15810C2-8A45-4E39-94F9-5257DC24CD59}" type="presParOf" srcId="{D005093A-42BE-4716-8606-B78FCC647A79}" destId="{BD2EFFF0-9918-489D-A2E1-E1F331FB97EC}" srcOrd="0" destOrd="0" presId="urn:microsoft.com/office/officeart/2005/8/layout/hList3"/>
    <dgm:cxn modelId="{C9584811-8F4A-4494-8D97-0A3DEFDA6E1B}" type="presParOf" srcId="{D005093A-42BE-4716-8606-B78FCC647A79}" destId="{53F364D7-0F0A-464D-B076-7C574B492C97}" srcOrd="1" destOrd="0" presId="urn:microsoft.com/office/officeart/2005/8/layout/hList3"/>
    <dgm:cxn modelId="{F2084E40-0F15-43CE-A289-1833D71E5559}" type="presParOf" srcId="{D005093A-42BE-4716-8606-B78FCC647A79}" destId="{AFCA2105-4065-4477-BBDB-6ADEF88DBF13}" srcOrd="2" destOrd="0" presId="urn:microsoft.com/office/officeart/2005/8/layout/hList3"/>
    <dgm:cxn modelId="{C8F55DB1-83D4-40AC-BF07-311D99CE28BB}" type="presParOf" srcId="{D005093A-42BE-4716-8606-B78FCC647A79}" destId="{F7BFFA60-D223-49DE-A292-71E5769F3639}" srcOrd="3" destOrd="0" presId="urn:microsoft.com/office/officeart/2005/8/layout/hList3"/>
    <dgm:cxn modelId="{B741D9F3-EF0E-46E7-9692-CD7CEE35A404}" type="presParOf" srcId="{8A934526-4BFE-42FC-9FE0-479ECCDD600C}" destId="{3F8E6040-8F0B-42E9-BDAA-865547FA8620}" srcOrd="2" destOrd="0" presId="urn:microsoft.com/office/officeart/2005/8/layout/h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68D885-C669-4632-BE62-05ECEDD5DA37}" type="doc">
      <dgm:prSet loTypeId="urn:microsoft.com/office/officeart/2005/8/layout/hList3" loCatId="list" qsTypeId="urn:microsoft.com/office/officeart/2005/8/quickstyle/3d2" qsCatId="3D" csTypeId="urn:microsoft.com/office/officeart/2005/8/colors/colorful1" csCatId="colorful" phldr="1"/>
      <dgm:spPr/>
      <dgm:t>
        <a:bodyPr/>
        <a:lstStyle/>
        <a:p>
          <a:endParaRPr lang="ru-RU"/>
        </a:p>
      </dgm:t>
    </dgm:pt>
    <dgm:pt modelId="{1CBBCCF5-38E2-4578-85D4-D903A2F12EE2}">
      <dgm:prSet phldrT="[Текст]"/>
      <dgm:spPr/>
      <dgm:t>
        <a:bodyPr/>
        <a:lstStyle/>
        <a:p>
          <a:pPr algn="ctr"/>
          <a:r>
            <a:rPr lang="kk-KZ">
              <a:latin typeface="Times New Roman" pitchFamily="18" charset="0"/>
              <a:cs typeface="Times New Roman" pitchFamily="18" charset="0"/>
            </a:rPr>
            <a:t>Электромагнитная индукция</a:t>
          </a:r>
          <a:endParaRPr lang="ru-RU">
            <a:latin typeface="Times New Roman" pitchFamily="18" charset="0"/>
            <a:cs typeface="Times New Roman" pitchFamily="18" charset="0"/>
          </a:endParaRPr>
        </a:p>
      </dgm:t>
    </dgm:pt>
    <dgm:pt modelId="{34340F97-E8B6-415F-83A6-3E9E335B7206}" type="parTrans" cxnId="{2CCB54B5-6CA1-4EEB-87C1-16587D57CE20}">
      <dgm:prSet/>
      <dgm:spPr/>
      <dgm:t>
        <a:bodyPr/>
        <a:lstStyle/>
        <a:p>
          <a:pPr algn="ctr"/>
          <a:endParaRPr lang="ru-RU"/>
        </a:p>
      </dgm:t>
    </dgm:pt>
    <dgm:pt modelId="{2AA77FD9-5B2B-485E-AA38-FAA1FF9C66E5}" type="sibTrans" cxnId="{2CCB54B5-6CA1-4EEB-87C1-16587D57CE20}">
      <dgm:prSet/>
      <dgm:spPr/>
      <dgm:t>
        <a:bodyPr/>
        <a:lstStyle/>
        <a:p>
          <a:pPr algn="ctr"/>
          <a:endParaRPr lang="ru-RU"/>
        </a:p>
      </dgm:t>
    </dgm:pt>
    <dgm:pt modelId="{9A592FD8-B198-4FC2-BE35-C92EC4DAEAC9}">
      <dgm:prSet phldrT="[Текст]" custT="1"/>
      <dgm:spPr/>
      <dgm:t>
        <a:bodyPr/>
        <a:lstStyle/>
        <a:p>
          <a:pPr algn="ctr"/>
          <a:r>
            <a:rPr lang="kk-KZ" sz="1400">
              <a:latin typeface="Times New Roman" pitchFamily="18" charset="0"/>
              <a:cs typeface="Times New Roman" pitchFamily="18" charset="0"/>
            </a:rPr>
            <a:t>құбылысы</a:t>
          </a:r>
          <a:endParaRPr lang="ru-RU" sz="1400">
            <a:latin typeface="Times New Roman" pitchFamily="18" charset="0"/>
            <a:cs typeface="Times New Roman" pitchFamily="18" charset="0"/>
          </a:endParaRPr>
        </a:p>
      </dgm:t>
    </dgm:pt>
    <dgm:pt modelId="{5C520723-889C-4B9F-B523-4D0FD35953FB}" type="parTrans" cxnId="{C0EED314-FD46-46DD-AE96-29163BD4BE49}">
      <dgm:prSet/>
      <dgm:spPr/>
      <dgm:t>
        <a:bodyPr/>
        <a:lstStyle/>
        <a:p>
          <a:pPr algn="ctr"/>
          <a:endParaRPr lang="ru-RU"/>
        </a:p>
      </dgm:t>
    </dgm:pt>
    <dgm:pt modelId="{8A670E22-3104-4A02-92BD-A6D822BFCD1C}" type="sibTrans" cxnId="{C0EED314-FD46-46DD-AE96-29163BD4BE49}">
      <dgm:prSet/>
      <dgm:spPr/>
      <dgm:t>
        <a:bodyPr/>
        <a:lstStyle/>
        <a:p>
          <a:pPr algn="ctr"/>
          <a:endParaRPr lang="ru-RU"/>
        </a:p>
      </dgm:t>
    </dgm:pt>
    <dgm:pt modelId="{58FADBD4-B4D4-4893-BEC1-F307BE0F871C}">
      <dgm:prSet custT="1"/>
      <dgm:spPr/>
      <dgm:t>
        <a:bodyPr/>
        <a:lstStyle/>
        <a:p>
          <a:pPr algn="ctr"/>
          <a:r>
            <a:rPr lang="kk-KZ" sz="1400">
              <a:latin typeface="Times New Roman" pitchFamily="18" charset="0"/>
              <a:cs typeface="Times New Roman" pitchFamily="18" charset="0"/>
            </a:rPr>
            <a:t>сол қол ережесі</a:t>
          </a:r>
          <a:endParaRPr lang="ru-RU" sz="1400">
            <a:latin typeface="Times New Roman" pitchFamily="18" charset="0"/>
            <a:cs typeface="Times New Roman" pitchFamily="18" charset="0"/>
          </a:endParaRPr>
        </a:p>
      </dgm:t>
    </dgm:pt>
    <dgm:pt modelId="{B20CC1FA-C194-4A35-B891-322F1270023B}" type="parTrans" cxnId="{38C8F6A8-6FA0-4F4B-929B-870581FC4D35}">
      <dgm:prSet/>
      <dgm:spPr/>
      <dgm:t>
        <a:bodyPr/>
        <a:lstStyle/>
        <a:p>
          <a:pPr algn="ctr"/>
          <a:endParaRPr lang="ru-RU"/>
        </a:p>
      </dgm:t>
    </dgm:pt>
    <dgm:pt modelId="{4CB9011F-1208-4314-9B65-C8F14E1C1239}" type="sibTrans" cxnId="{38C8F6A8-6FA0-4F4B-929B-870581FC4D35}">
      <dgm:prSet/>
      <dgm:spPr/>
      <dgm:t>
        <a:bodyPr/>
        <a:lstStyle/>
        <a:p>
          <a:pPr algn="ctr"/>
          <a:endParaRPr lang="ru-RU"/>
        </a:p>
      </dgm:t>
    </dgm:pt>
    <dgm:pt modelId="{EFC12BA2-6C34-4A92-B636-18470D7EF34D}">
      <dgm:prSet custT="1"/>
      <dgm:spPr/>
      <dgm:t>
        <a:bodyPr/>
        <a:lstStyle/>
        <a:p>
          <a:pPr algn="ctr"/>
          <a:r>
            <a:rPr lang="kk-KZ" sz="1400">
              <a:latin typeface="Times New Roman" pitchFamily="18" charset="0"/>
              <a:cs typeface="Times New Roman" pitchFamily="18" charset="0"/>
            </a:rPr>
            <a:t>заңы </a:t>
          </a:r>
          <a:endParaRPr lang="ru-RU" sz="1400"/>
        </a:p>
      </dgm:t>
    </dgm:pt>
    <dgm:pt modelId="{DBD9A4B1-449E-4D64-BAC1-7AA624B6D6AA}" type="parTrans" cxnId="{6EE53B3A-6CC6-41DD-A07B-8BEE3B7E55E4}">
      <dgm:prSet/>
      <dgm:spPr/>
      <dgm:t>
        <a:bodyPr/>
        <a:lstStyle/>
        <a:p>
          <a:pPr algn="ctr"/>
          <a:endParaRPr lang="ru-RU"/>
        </a:p>
      </dgm:t>
    </dgm:pt>
    <dgm:pt modelId="{2541773D-3CF3-48BD-9A82-FB369EF5F604}" type="sibTrans" cxnId="{6EE53B3A-6CC6-41DD-A07B-8BEE3B7E55E4}">
      <dgm:prSet/>
      <dgm:spPr/>
      <dgm:t>
        <a:bodyPr/>
        <a:lstStyle/>
        <a:p>
          <a:pPr algn="ctr"/>
          <a:endParaRPr lang="ru-RU"/>
        </a:p>
      </dgm:t>
    </dgm:pt>
    <dgm:pt modelId="{B36A1DD6-ED54-49F7-BC45-1B65A8AB29CC}">
      <dgm:prSet custT="1"/>
      <dgm:spPr/>
      <dgm:t>
        <a:bodyPr/>
        <a:lstStyle/>
        <a:p>
          <a:pPr algn="ctr"/>
          <a:r>
            <a:rPr lang="kk-KZ" sz="1400">
              <a:latin typeface="Times New Roman" pitchFamily="18" charset="0"/>
              <a:cs typeface="Times New Roman" pitchFamily="18" charset="0"/>
            </a:rPr>
            <a:t>магнит өрісінің өзара әрекеттесетін құбылыстар</a:t>
          </a:r>
          <a:endParaRPr lang="ru-RU" sz="1400">
            <a:latin typeface="Times New Roman" pitchFamily="18" charset="0"/>
            <a:cs typeface="Times New Roman" pitchFamily="18" charset="0"/>
          </a:endParaRPr>
        </a:p>
      </dgm:t>
    </dgm:pt>
    <dgm:pt modelId="{4E8C096C-B27E-49E6-8A01-E453B538F00A}" type="parTrans" cxnId="{AB6A2737-2116-4416-BEA7-17BBD72DF838}">
      <dgm:prSet/>
      <dgm:spPr/>
      <dgm:t>
        <a:bodyPr/>
        <a:lstStyle/>
        <a:p>
          <a:pPr algn="ctr"/>
          <a:endParaRPr lang="ru-RU"/>
        </a:p>
      </dgm:t>
    </dgm:pt>
    <dgm:pt modelId="{9DD762C5-34DD-4EDB-8F31-042B09DD69BE}" type="sibTrans" cxnId="{AB6A2737-2116-4416-BEA7-17BBD72DF838}">
      <dgm:prSet/>
      <dgm:spPr/>
      <dgm:t>
        <a:bodyPr/>
        <a:lstStyle/>
        <a:p>
          <a:pPr algn="ctr"/>
          <a:endParaRPr lang="ru-RU"/>
        </a:p>
      </dgm:t>
    </dgm:pt>
    <dgm:pt modelId="{8A934526-4BFE-42FC-9FE0-479ECCDD600C}" type="pres">
      <dgm:prSet presAssocID="{B068D885-C669-4632-BE62-05ECEDD5DA37}" presName="composite" presStyleCnt="0">
        <dgm:presLayoutVars>
          <dgm:chMax val="1"/>
          <dgm:dir/>
          <dgm:resizeHandles val="exact"/>
        </dgm:presLayoutVars>
      </dgm:prSet>
      <dgm:spPr/>
      <dgm:t>
        <a:bodyPr/>
        <a:lstStyle/>
        <a:p>
          <a:endParaRPr lang="ru-RU"/>
        </a:p>
      </dgm:t>
    </dgm:pt>
    <dgm:pt modelId="{E20A3BD2-9C27-424C-A78A-22D03661A62C}" type="pres">
      <dgm:prSet presAssocID="{1CBBCCF5-38E2-4578-85D4-D903A2F12EE2}" presName="roof" presStyleLbl="dkBgShp" presStyleIdx="0" presStyleCnt="2"/>
      <dgm:spPr/>
      <dgm:t>
        <a:bodyPr/>
        <a:lstStyle/>
        <a:p>
          <a:endParaRPr lang="ru-RU"/>
        </a:p>
      </dgm:t>
    </dgm:pt>
    <dgm:pt modelId="{D005093A-42BE-4716-8606-B78FCC647A79}" type="pres">
      <dgm:prSet presAssocID="{1CBBCCF5-38E2-4578-85D4-D903A2F12EE2}" presName="pillars" presStyleCnt="0"/>
      <dgm:spPr/>
      <dgm:t>
        <a:bodyPr/>
        <a:lstStyle/>
        <a:p>
          <a:endParaRPr lang="ru-RU"/>
        </a:p>
      </dgm:t>
    </dgm:pt>
    <dgm:pt modelId="{BD2EFFF0-9918-489D-A2E1-E1F331FB97EC}" type="pres">
      <dgm:prSet presAssocID="{1CBBCCF5-38E2-4578-85D4-D903A2F12EE2}" presName="pillar1" presStyleLbl="node1" presStyleIdx="0" presStyleCnt="4">
        <dgm:presLayoutVars>
          <dgm:bulletEnabled val="1"/>
        </dgm:presLayoutVars>
      </dgm:prSet>
      <dgm:spPr/>
      <dgm:t>
        <a:bodyPr/>
        <a:lstStyle/>
        <a:p>
          <a:endParaRPr lang="ru-RU"/>
        </a:p>
      </dgm:t>
    </dgm:pt>
    <dgm:pt modelId="{53F364D7-0F0A-464D-B076-7C574B492C97}" type="pres">
      <dgm:prSet presAssocID="{9A592FD8-B198-4FC2-BE35-C92EC4DAEAC9}" presName="pillarX" presStyleLbl="node1" presStyleIdx="1" presStyleCnt="4">
        <dgm:presLayoutVars>
          <dgm:bulletEnabled val="1"/>
        </dgm:presLayoutVars>
      </dgm:prSet>
      <dgm:spPr/>
      <dgm:t>
        <a:bodyPr/>
        <a:lstStyle/>
        <a:p>
          <a:endParaRPr lang="ru-RU"/>
        </a:p>
      </dgm:t>
    </dgm:pt>
    <dgm:pt modelId="{52D49023-6EE7-4CCC-A485-8CB03DA57D0F}" type="pres">
      <dgm:prSet presAssocID="{EFC12BA2-6C34-4A92-B636-18470D7EF34D}" presName="pillarX" presStyleLbl="node1" presStyleIdx="2" presStyleCnt="4">
        <dgm:presLayoutVars>
          <dgm:bulletEnabled val="1"/>
        </dgm:presLayoutVars>
      </dgm:prSet>
      <dgm:spPr/>
      <dgm:t>
        <a:bodyPr/>
        <a:lstStyle/>
        <a:p>
          <a:endParaRPr lang="ru-RU"/>
        </a:p>
      </dgm:t>
    </dgm:pt>
    <dgm:pt modelId="{2309AF96-04A9-4D00-8564-2D6FCDF4EF73}" type="pres">
      <dgm:prSet presAssocID="{58FADBD4-B4D4-4893-BEC1-F307BE0F871C}" presName="pillarX" presStyleLbl="node1" presStyleIdx="3" presStyleCnt="4">
        <dgm:presLayoutVars>
          <dgm:bulletEnabled val="1"/>
        </dgm:presLayoutVars>
      </dgm:prSet>
      <dgm:spPr/>
      <dgm:t>
        <a:bodyPr/>
        <a:lstStyle/>
        <a:p>
          <a:endParaRPr lang="ru-RU"/>
        </a:p>
      </dgm:t>
    </dgm:pt>
    <dgm:pt modelId="{3F8E6040-8F0B-42E9-BDAA-865547FA8620}" type="pres">
      <dgm:prSet presAssocID="{1CBBCCF5-38E2-4578-85D4-D903A2F12EE2}" presName="base" presStyleLbl="dkBgShp" presStyleIdx="1" presStyleCnt="2"/>
      <dgm:spPr/>
      <dgm:t>
        <a:bodyPr/>
        <a:lstStyle/>
        <a:p>
          <a:endParaRPr lang="ru-RU"/>
        </a:p>
      </dgm:t>
    </dgm:pt>
  </dgm:ptLst>
  <dgm:cxnLst>
    <dgm:cxn modelId="{70F668A3-1C2B-4B18-95C8-E37599B1869E}" type="presOf" srcId="{1CBBCCF5-38E2-4578-85D4-D903A2F12EE2}" destId="{E20A3BD2-9C27-424C-A78A-22D03661A62C}" srcOrd="0" destOrd="0" presId="urn:microsoft.com/office/officeart/2005/8/layout/hList3"/>
    <dgm:cxn modelId="{2CCB54B5-6CA1-4EEB-87C1-16587D57CE20}" srcId="{B068D885-C669-4632-BE62-05ECEDD5DA37}" destId="{1CBBCCF5-38E2-4578-85D4-D903A2F12EE2}" srcOrd="0" destOrd="0" parTransId="{34340F97-E8B6-415F-83A6-3E9E335B7206}" sibTransId="{2AA77FD9-5B2B-485E-AA38-FAA1FF9C66E5}"/>
    <dgm:cxn modelId="{C0EED314-FD46-46DD-AE96-29163BD4BE49}" srcId="{1CBBCCF5-38E2-4578-85D4-D903A2F12EE2}" destId="{9A592FD8-B198-4FC2-BE35-C92EC4DAEAC9}" srcOrd="1" destOrd="0" parTransId="{5C520723-889C-4B9F-B523-4D0FD35953FB}" sibTransId="{8A670E22-3104-4A02-92BD-A6D822BFCD1C}"/>
    <dgm:cxn modelId="{94355EAF-5BC4-4F29-97D8-E1EADA843E4E}" type="presOf" srcId="{B068D885-C669-4632-BE62-05ECEDD5DA37}" destId="{8A934526-4BFE-42FC-9FE0-479ECCDD600C}" srcOrd="0" destOrd="0" presId="urn:microsoft.com/office/officeart/2005/8/layout/hList3"/>
    <dgm:cxn modelId="{C7914D3C-9E38-4488-AB6D-83B5549E6CEF}" type="presOf" srcId="{B36A1DD6-ED54-49F7-BC45-1B65A8AB29CC}" destId="{BD2EFFF0-9918-489D-A2E1-E1F331FB97EC}" srcOrd="0" destOrd="0" presId="urn:microsoft.com/office/officeart/2005/8/layout/hList3"/>
    <dgm:cxn modelId="{C38D7E94-EB1C-4BA7-9E6D-27C3574F4F0D}" type="presOf" srcId="{58FADBD4-B4D4-4893-BEC1-F307BE0F871C}" destId="{2309AF96-04A9-4D00-8564-2D6FCDF4EF73}" srcOrd="0" destOrd="0" presId="urn:microsoft.com/office/officeart/2005/8/layout/hList3"/>
    <dgm:cxn modelId="{6EE53B3A-6CC6-41DD-A07B-8BEE3B7E55E4}" srcId="{1CBBCCF5-38E2-4578-85D4-D903A2F12EE2}" destId="{EFC12BA2-6C34-4A92-B636-18470D7EF34D}" srcOrd="2" destOrd="0" parTransId="{DBD9A4B1-449E-4D64-BAC1-7AA624B6D6AA}" sibTransId="{2541773D-3CF3-48BD-9A82-FB369EF5F604}"/>
    <dgm:cxn modelId="{AB6A2737-2116-4416-BEA7-17BBD72DF838}" srcId="{1CBBCCF5-38E2-4578-85D4-D903A2F12EE2}" destId="{B36A1DD6-ED54-49F7-BC45-1B65A8AB29CC}" srcOrd="0" destOrd="0" parTransId="{4E8C096C-B27E-49E6-8A01-E453B538F00A}" sibTransId="{9DD762C5-34DD-4EDB-8F31-042B09DD69BE}"/>
    <dgm:cxn modelId="{1BF0DC3F-E0F9-4D6F-B5F0-562C80CC7348}" type="presOf" srcId="{9A592FD8-B198-4FC2-BE35-C92EC4DAEAC9}" destId="{53F364D7-0F0A-464D-B076-7C574B492C97}" srcOrd="0" destOrd="0" presId="urn:microsoft.com/office/officeart/2005/8/layout/hList3"/>
    <dgm:cxn modelId="{38C8F6A8-6FA0-4F4B-929B-870581FC4D35}" srcId="{1CBBCCF5-38E2-4578-85D4-D903A2F12EE2}" destId="{58FADBD4-B4D4-4893-BEC1-F307BE0F871C}" srcOrd="3" destOrd="0" parTransId="{B20CC1FA-C194-4A35-B891-322F1270023B}" sibTransId="{4CB9011F-1208-4314-9B65-C8F14E1C1239}"/>
    <dgm:cxn modelId="{C4F2D7A8-6F0D-4F68-B3C4-C253C2B840A4}" type="presOf" srcId="{EFC12BA2-6C34-4A92-B636-18470D7EF34D}" destId="{52D49023-6EE7-4CCC-A485-8CB03DA57D0F}" srcOrd="0" destOrd="0" presId="urn:microsoft.com/office/officeart/2005/8/layout/hList3"/>
    <dgm:cxn modelId="{72376249-FBDF-437D-B599-BF7765077535}" type="presParOf" srcId="{8A934526-4BFE-42FC-9FE0-479ECCDD600C}" destId="{E20A3BD2-9C27-424C-A78A-22D03661A62C}" srcOrd="0" destOrd="0" presId="urn:microsoft.com/office/officeart/2005/8/layout/hList3"/>
    <dgm:cxn modelId="{1605C1CF-35F0-4F46-889B-7A770AD61D75}" type="presParOf" srcId="{8A934526-4BFE-42FC-9FE0-479ECCDD600C}" destId="{D005093A-42BE-4716-8606-B78FCC647A79}" srcOrd="1" destOrd="0" presId="urn:microsoft.com/office/officeart/2005/8/layout/hList3"/>
    <dgm:cxn modelId="{B85FE391-9C83-463C-83E4-0E592A2DCEE0}" type="presParOf" srcId="{D005093A-42BE-4716-8606-B78FCC647A79}" destId="{BD2EFFF0-9918-489D-A2E1-E1F331FB97EC}" srcOrd="0" destOrd="0" presId="urn:microsoft.com/office/officeart/2005/8/layout/hList3"/>
    <dgm:cxn modelId="{060A8144-A4D5-4B12-8A20-30C1F08AB936}" type="presParOf" srcId="{D005093A-42BE-4716-8606-B78FCC647A79}" destId="{53F364D7-0F0A-464D-B076-7C574B492C97}" srcOrd="1" destOrd="0" presId="urn:microsoft.com/office/officeart/2005/8/layout/hList3"/>
    <dgm:cxn modelId="{14DDED76-C242-452A-953A-56AA0251A0A0}" type="presParOf" srcId="{D005093A-42BE-4716-8606-B78FCC647A79}" destId="{52D49023-6EE7-4CCC-A485-8CB03DA57D0F}" srcOrd="2" destOrd="0" presId="urn:microsoft.com/office/officeart/2005/8/layout/hList3"/>
    <dgm:cxn modelId="{73C8CF7D-9131-4F7C-8141-E363A229BE8E}" type="presParOf" srcId="{D005093A-42BE-4716-8606-B78FCC647A79}" destId="{2309AF96-04A9-4D00-8564-2D6FCDF4EF73}" srcOrd="3" destOrd="0" presId="urn:microsoft.com/office/officeart/2005/8/layout/hList3"/>
    <dgm:cxn modelId="{AE0A2069-2D06-418E-AE68-E181AB75F06A}" type="presParOf" srcId="{8A934526-4BFE-42FC-9FE0-479ECCDD600C}" destId="{3F8E6040-8F0B-42E9-BDAA-865547FA8620}" srcOrd="2" destOrd="0" presId="urn:microsoft.com/office/officeart/2005/8/layout/hList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4A7F2-A4F8-417E-82A1-EC779074382D}">
      <dsp:nvSpPr>
        <dsp:cNvPr id="0" name=""/>
        <dsp:cNvSpPr/>
      </dsp:nvSpPr>
      <dsp:spPr>
        <a:xfrm>
          <a:off x="1049168" y="0"/>
          <a:ext cx="2243469" cy="2243469"/>
        </a:xfrm>
        <a:prstGeom prst="triangl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3496E48-1161-49E5-ABBF-C2ED5FC7B59E}">
      <dsp:nvSpPr>
        <dsp:cNvPr id="0" name=""/>
        <dsp:cNvSpPr/>
      </dsp:nvSpPr>
      <dsp:spPr>
        <a:xfrm>
          <a:off x="2170902" y="224565"/>
          <a:ext cx="1458254" cy="398741"/>
        </a:xfrm>
        <a:prstGeom prst="roundRect">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Магнит өрісі</a:t>
          </a:r>
        </a:p>
      </dsp:txBody>
      <dsp:txXfrm>
        <a:off x="2190367" y="244030"/>
        <a:ext cx="1419324" cy="359811"/>
      </dsp:txXfrm>
    </dsp:sp>
    <dsp:sp modelId="{D8607546-F4C8-4D2A-8454-3D3FFB7FA753}">
      <dsp:nvSpPr>
        <dsp:cNvPr id="0" name=""/>
        <dsp:cNvSpPr/>
      </dsp:nvSpPr>
      <dsp:spPr>
        <a:xfrm>
          <a:off x="2170902" y="673150"/>
          <a:ext cx="1458254" cy="398741"/>
        </a:xfrm>
        <a:prstGeom prst="roundRect">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Магнит сызықтары</a:t>
          </a:r>
        </a:p>
      </dsp:txBody>
      <dsp:txXfrm>
        <a:off x="2190367" y="692615"/>
        <a:ext cx="1419324" cy="359811"/>
      </dsp:txXfrm>
    </dsp:sp>
    <dsp:sp modelId="{90FFCA80-E9F0-434F-9B85-F8BB3672DD6A}">
      <dsp:nvSpPr>
        <dsp:cNvPr id="0" name=""/>
        <dsp:cNvSpPr/>
      </dsp:nvSpPr>
      <dsp:spPr>
        <a:xfrm>
          <a:off x="2170902" y="1121734"/>
          <a:ext cx="1458254" cy="398741"/>
        </a:xfrm>
        <a:prstGeom prst="roundRect">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Бұрғы ережесі</a:t>
          </a:r>
          <a:endParaRPr lang="ru-RU" sz="1200" kern="1200"/>
        </a:p>
      </dsp:txBody>
      <dsp:txXfrm>
        <a:off x="2190367" y="1141199"/>
        <a:ext cx="1419324" cy="359811"/>
      </dsp:txXfrm>
    </dsp:sp>
    <dsp:sp modelId="{977337CD-653D-42F2-ABC0-43BD68CF3047}">
      <dsp:nvSpPr>
        <dsp:cNvPr id="0" name=""/>
        <dsp:cNvSpPr/>
      </dsp:nvSpPr>
      <dsp:spPr>
        <a:xfrm>
          <a:off x="2170902" y="1570318"/>
          <a:ext cx="1458254" cy="398741"/>
        </a:xfrm>
        <a:prstGeom prst="roundRect">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Магниттік индукция</a:t>
          </a:r>
          <a:endParaRPr lang="ru-RU" sz="1200" kern="1200"/>
        </a:p>
      </dsp:txBody>
      <dsp:txXfrm>
        <a:off x="2190367" y="1589783"/>
        <a:ext cx="1419324" cy="3598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A3BD2-9C27-424C-A78A-22D03661A62C}">
      <dsp:nvSpPr>
        <dsp:cNvPr id="0" name=""/>
        <dsp:cNvSpPr/>
      </dsp:nvSpPr>
      <dsp:spPr>
        <a:xfrm>
          <a:off x="0" y="0"/>
          <a:ext cx="5486400" cy="960120"/>
        </a:xfrm>
        <a:prstGeom prst="rect">
          <a:avLst/>
        </a:prstGeom>
        <a:solidFill>
          <a:schemeClr val="accent5">
            <a:shade val="9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txBody>
        <a:bodyPr spcFirstLastPara="0" vert="horz" wrap="square" lIns="175260" tIns="175260" rIns="175260" bIns="175260" numCol="1" spcCol="1270" anchor="ctr" anchorCtr="0">
          <a:noAutofit/>
        </a:bodyPr>
        <a:lstStyle/>
        <a:p>
          <a:pPr lvl="0" algn="ctr" defTabSz="2044700">
            <a:lnSpc>
              <a:spcPct val="90000"/>
            </a:lnSpc>
            <a:spcBef>
              <a:spcPct val="0"/>
            </a:spcBef>
            <a:spcAft>
              <a:spcPct val="35000"/>
            </a:spcAft>
          </a:pPr>
          <a:r>
            <a:rPr lang="kk-KZ" sz="4600" kern="1200">
              <a:latin typeface="Times New Roman" pitchFamily="18" charset="0"/>
              <a:cs typeface="Times New Roman" pitchFamily="18" charset="0"/>
            </a:rPr>
            <a:t>Электродинамика</a:t>
          </a:r>
          <a:endParaRPr lang="ru-RU" sz="4600" kern="1200">
            <a:latin typeface="Times New Roman" pitchFamily="18" charset="0"/>
            <a:cs typeface="Times New Roman" pitchFamily="18" charset="0"/>
          </a:endParaRPr>
        </a:p>
      </dsp:txBody>
      <dsp:txXfrm>
        <a:off x="0" y="0"/>
        <a:ext cx="5486400" cy="960120"/>
      </dsp:txXfrm>
    </dsp:sp>
    <dsp:sp modelId="{BD2EFFF0-9918-489D-A2E1-E1F331FB97EC}">
      <dsp:nvSpPr>
        <dsp:cNvPr id="0" name=""/>
        <dsp:cNvSpPr/>
      </dsp:nvSpPr>
      <dsp:spPr>
        <a:xfrm>
          <a:off x="0" y="960120"/>
          <a:ext cx="1371599" cy="2016252"/>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kk-KZ" sz="2100" kern="1200">
              <a:latin typeface="Times New Roman" pitchFamily="18" charset="0"/>
              <a:cs typeface="Times New Roman" pitchFamily="18" charset="0"/>
            </a:rPr>
            <a:t>Магнит өрісі</a:t>
          </a:r>
          <a:endParaRPr lang="ru-RU" sz="2100" kern="1200">
            <a:latin typeface="Times New Roman" pitchFamily="18" charset="0"/>
            <a:cs typeface="Times New Roman" pitchFamily="18" charset="0"/>
          </a:endParaRPr>
        </a:p>
      </dsp:txBody>
      <dsp:txXfrm>
        <a:off x="0" y="960120"/>
        <a:ext cx="1371599" cy="2016252"/>
      </dsp:txXfrm>
    </dsp:sp>
    <dsp:sp modelId="{53F364D7-0F0A-464D-B076-7C574B492C97}">
      <dsp:nvSpPr>
        <dsp:cNvPr id="0" name=""/>
        <dsp:cNvSpPr/>
      </dsp:nvSpPr>
      <dsp:spPr>
        <a:xfrm>
          <a:off x="1371600" y="960120"/>
          <a:ext cx="1371599" cy="2016252"/>
        </a:xfrm>
        <a:prstGeom prst="rect">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kk-KZ" sz="2100" kern="1200">
              <a:latin typeface="Times New Roman" pitchFamily="18" charset="0"/>
              <a:cs typeface="Times New Roman" pitchFamily="18" charset="0"/>
            </a:rPr>
            <a:t>Магнит тізбегі</a:t>
          </a:r>
          <a:endParaRPr lang="ru-RU" sz="2100" kern="1200">
            <a:latin typeface="Times New Roman" pitchFamily="18" charset="0"/>
            <a:cs typeface="Times New Roman" pitchFamily="18" charset="0"/>
          </a:endParaRPr>
        </a:p>
      </dsp:txBody>
      <dsp:txXfrm>
        <a:off x="1371600" y="960120"/>
        <a:ext cx="1371599" cy="2016252"/>
      </dsp:txXfrm>
    </dsp:sp>
    <dsp:sp modelId="{AFCA2105-4065-4477-BBDB-6ADEF88DBF13}">
      <dsp:nvSpPr>
        <dsp:cNvPr id="0" name=""/>
        <dsp:cNvSpPr/>
      </dsp:nvSpPr>
      <dsp:spPr>
        <a:xfrm>
          <a:off x="2743200" y="960120"/>
          <a:ext cx="1371599" cy="2016252"/>
        </a:xfrm>
        <a:prstGeom prst="rect">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kk-KZ" sz="2100" kern="1200">
              <a:latin typeface="Times New Roman" pitchFamily="18" charset="0"/>
              <a:cs typeface="Times New Roman" pitchFamily="18" charset="0"/>
            </a:rPr>
            <a:t>ЭМИ</a:t>
          </a:r>
          <a:endParaRPr lang="ru-RU" sz="2100" kern="1200">
            <a:latin typeface="Times New Roman" pitchFamily="18" charset="0"/>
            <a:cs typeface="Times New Roman" pitchFamily="18" charset="0"/>
          </a:endParaRPr>
        </a:p>
      </dsp:txBody>
      <dsp:txXfrm>
        <a:off x="2743200" y="960120"/>
        <a:ext cx="1371599" cy="2016252"/>
      </dsp:txXfrm>
    </dsp:sp>
    <dsp:sp modelId="{F7BFFA60-D223-49DE-A292-71E5769F3639}">
      <dsp:nvSpPr>
        <dsp:cNvPr id="0" name=""/>
        <dsp:cNvSpPr/>
      </dsp:nvSpPr>
      <dsp:spPr>
        <a:xfrm>
          <a:off x="4114799" y="960120"/>
          <a:ext cx="1371599" cy="2016252"/>
        </a:xfrm>
        <a:prstGeom prst="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kk-KZ" sz="2100" kern="1200">
              <a:latin typeface="Times New Roman" pitchFamily="18" charset="0"/>
              <a:cs typeface="Times New Roman" pitchFamily="18" charset="0"/>
            </a:rPr>
            <a:t>Электр мен магнит өрісінің  энергиясы</a:t>
          </a:r>
          <a:endParaRPr lang="ru-RU" sz="2100" kern="1200">
            <a:latin typeface="Times New Roman" pitchFamily="18" charset="0"/>
            <a:cs typeface="Times New Roman" pitchFamily="18" charset="0"/>
          </a:endParaRPr>
        </a:p>
      </dsp:txBody>
      <dsp:txXfrm>
        <a:off x="4114799" y="960120"/>
        <a:ext cx="1371599" cy="2016252"/>
      </dsp:txXfrm>
    </dsp:sp>
    <dsp:sp modelId="{3F8E6040-8F0B-42E9-BDAA-865547FA8620}">
      <dsp:nvSpPr>
        <dsp:cNvPr id="0" name=""/>
        <dsp:cNvSpPr/>
      </dsp:nvSpPr>
      <dsp:spPr>
        <a:xfrm>
          <a:off x="0" y="2976372"/>
          <a:ext cx="5486400" cy="224028"/>
        </a:xfrm>
        <a:prstGeom prst="rect">
          <a:avLst/>
        </a:prstGeom>
        <a:solidFill>
          <a:schemeClr val="accent5">
            <a:shade val="9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flat">
          <a:bevelT w="100800" h="154000"/>
          <a:bevelB w="152400"/>
        </a:sp3d>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A3BD2-9C27-424C-A78A-22D03661A62C}">
      <dsp:nvSpPr>
        <dsp:cNvPr id="0" name=""/>
        <dsp:cNvSpPr/>
      </dsp:nvSpPr>
      <dsp:spPr>
        <a:xfrm>
          <a:off x="0" y="0"/>
          <a:ext cx="4688958" cy="736836"/>
        </a:xfrm>
        <a:prstGeom prst="rect">
          <a:avLst/>
        </a:prstGeom>
        <a:solidFill>
          <a:schemeClr val="accent2">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kk-KZ" sz="2800" kern="1200">
              <a:latin typeface="Times New Roman" pitchFamily="18" charset="0"/>
              <a:cs typeface="Times New Roman" pitchFamily="18" charset="0"/>
            </a:rPr>
            <a:t>Электромагнитная индукция</a:t>
          </a:r>
          <a:endParaRPr lang="ru-RU" sz="2800" kern="1200">
            <a:latin typeface="Times New Roman" pitchFamily="18" charset="0"/>
            <a:cs typeface="Times New Roman" pitchFamily="18" charset="0"/>
          </a:endParaRPr>
        </a:p>
      </dsp:txBody>
      <dsp:txXfrm>
        <a:off x="0" y="0"/>
        <a:ext cx="4688958" cy="736836"/>
      </dsp:txXfrm>
    </dsp:sp>
    <dsp:sp modelId="{BD2EFFF0-9918-489D-A2E1-E1F331FB97EC}">
      <dsp:nvSpPr>
        <dsp:cNvPr id="0" name=""/>
        <dsp:cNvSpPr/>
      </dsp:nvSpPr>
      <dsp:spPr>
        <a:xfrm>
          <a:off x="0" y="736836"/>
          <a:ext cx="1172239" cy="154735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магнит өрісінің өзара әрекеттесетін құбылыстар</a:t>
          </a:r>
          <a:endParaRPr lang="ru-RU" sz="1400" kern="1200">
            <a:latin typeface="Times New Roman" pitchFamily="18" charset="0"/>
            <a:cs typeface="Times New Roman" pitchFamily="18" charset="0"/>
          </a:endParaRPr>
        </a:p>
      </dsp:txBody>
      <dsp:txXfrm>
        <a:off x="0" y="736836"/>
        <a:ext cx="1172239" cy="1547356"/>
      </dsp:txXfrm>
    </dsp:sp>
    <dsp:sp modelId="{53F364D7-0F0A-464D-B076-7C574B492C97}">
      <dsp:nvSpPr>
        <dsp:cNvPr id="0" name=""/>
        <dsp:cNvSpPr/>
      </dsp:nvSpPr>
      <dsp:spPr>
        <a:xfrm>
          <a:off x="1172239" y="736836"/>
          <a:ext cx="1172239" cy="154735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құбылысы</a:t>
          </a:r>
          <a:endParaRPr lang="ru-RU" sz="1400" kern="1200">
            <a:latin typeface="Times New Roman" pitchFamily="18" charset="0"/>
            <a:cs typeface="Times New Roman" pitchFamily="18" charset="0"/>
          </a:endParaRPr>
        </a:p>
      </dsp:txBody>
      <dsp:txXfrm>
        <a:off x="1172239" y="736836"/>
        <a:ext cx="1172239" cy="1547356"/>
      </dsp:txXfrm>
    </dsp:sp>
    <dsp:sp modelId="{52D49023-6EE7-4CCC-A485-8CB03DA57D0F}">
      <dsp:nvSpPr>
        <dsp:cNvPr id="0" name=""/>
        <dsp:cNvSpPr/>
      </dsp:nvSpPr>
      <dsp:spPr>
        <a:xfrm>
          <a:off x="2344479" y="736836"/>
          <a:ext cx="1172239" cy="154735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заңы </a:t>
          </a:r>
          <a:endParaRPr lang="ru-RU" sz="1400" kern="1200"/>
        </a:p>
      </dsp:txBody>
      <dsp:txXfrm>
        <a:off x="2344479" y="736836"/>
        <a:ext cx="1172239" cy="1547356"/>
      </dsp:txXfrm>
    </dsp:sp>
    <dsp:sp modelId="{2309AF96-04A9-4D00-8564-2D6FCDF4EF73}">
      <dsp:nvSpPr>
        <dsp:cNvPr id="0" name=""/>
        <dsp:cNvSpPr/>
      </dsp:nvSpPr>
      <dsp:spPr>
        <a:xfrm>
          <a:off x="3516718" y="736836"/>
          <a:ext cx="1172239" cy="154735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сол қол ережесі</a:t>
          </a:r>
          <a:endParaRPr lang="ru-RU" sz="1400" kern="1200">
            <a:latin typeface="Times New Roman" pitchFamily="18" charset="0"/>
            <a:cs typeface="Times New Roman" pitchFamily="18" charset="0"/>
          </a:endParaRPr>
        </a:p>
      </dsp:txBody>
      <dsp:txXfrm>
        <a:off x="3516718" y="736836"/>
        <a:ext cx="1172239" cy="1547356"/>
      </dsp:txXfrm>
    </dsp:sp>
    <dsp:sp modelId="{3F8E6040-8F0B-42E9-BDAA-865547FA8620}">
      <dsp:nvSpPr>
        <dsp:cNvPr id="0" name=""/>
        <dsp:cNvSpPr/>
      </dsp:nvSpPr>
      <dsp:spPr>
        <a:xfrm>
          <a:off x="0" y="2284192"/>
          <a:ext cx="4688958" cy="171928"/>
        </a:xfrm>
        <a:prstGeom prst="rect">
          <a:avLst/>
        </a:prstGeom>
        <a:solidFill>
          <a:schemeClr val="accent2">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5805</TotalTime>
  <Pages>1</Pages>
  <Words>1339</Words>
  <Characters>7634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2016-12-08T13:22:00Z</cp:lastPrinted>
  <dcterms:created xsi:type="dcterms:W3CDTF">2016-11-24T08:16:00Z</dcterms:created>
  <dcterms:modified xsi:type="dcterms:W3CDTF">2017-01-20T06:41:00Z</dcterms:modified>
</cp:coreProperties>
</file>