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Методическая разработка урока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Слесарно-сборочные работы.</w:t>
      </w:r>
    </w:p>
    <w:p>
      <w:pPr>
        <w:pStyle w:val="Normal"/>
        <w:jc w:val="both"/>
        <w:rPr>
          <w:b/>
          <w:b/>
        </w:rPr>
      </w:pPr>
      <w:r>
        <w:rPr>
          <w:b/>
        </w:rPr>
        <w:t>Тема урока: Упражнение по рубке, правке и гибки металла</w:t>
      </w:r>
    </w:p>
    <w:p>
      <w:pPr>
        <w:pStyle w:val="Normal"/>
        <w:jc w:val="both"/>
        <w:rPr/>
      </w:pPr>
      <w:r>
        <w:rPr>
          <w:b/>
        </w:rPr>
        <w:t>Цели урока: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Образовательные: </w:t>
      </w:r>
    </w:p>
    <w:p>
      <w:pPr>
        <w:pStyle w:val="Normal"/>
        <w:numPr>
          <w:ilvl w:val="0"/>
          <w:numId w:val="8"/>
        </w:numPr>
        <w:ind w:left="426" w:hanging="360"/>
        <w:jc w:val="both"/>
        <w:rPr/>
      </w:pPr>
      <w:r>
        <w:rPr/>
        <w:t>выполнение приёмов и операций   по слесарной подготовке;</w:t>
      </w:r>
    </w:p>
    <w:p>
      <w:pPr>
        <w:pStyle w:val="Normal"/>
        <w:numPr>
          <w:ilvl w:val="0"/>
          <w:numId w:val="8"/>
        </w:numPr>
        <w:ind w:left="426" w:hanging="360"/>
        <w:jc w:val="both"/>
        <w:rPr/>
      </w:pPr>
      <w:r>
        <w:rPr/>
        <w:t>актуализация знаний и умений в рамках межпредметных связей;</w:t>
      </w:r>
    </w:p>
    <w:p>
      <w:pPr>
        <w:pStyle w:val="Normal"/>
        <w:numPr>
          <w:ilvl w:val="0"/>
          <w:numId w:val="8"/>
        </w:numPr>
        <w:ind w:left="426" w:hanging="360"/>
        <w:jc w:val="both"/>
        <w:rPr/>
      </w:pPr>
      <w:r>
        <w:rPr/>
        <w:t>систематизация приемов и операций в соответствии с алгоритмом           выполнения технологического процесса;</w:t>
      </w:r>
    </w:p>
    <w:p>
      <w:pPr>
        <w:pStyle w:val="Normal"/>
        <w:ind w:left="360" w:hanging="0"/>
        <w:jc w:val="both"/>
        <w:rPr/>
      </w:pPr>
      <w:r>
        <w:rPr/>
        <w:t>2. Развивающие:</w:t>
      </w:r>
    </w:p>
    <w:p>
      <w:pPr>
        <w:pStyle w:val="Normal"/>
        <w:numPr>
          <w:ilvl w:val="0"/>
          <w:numId w:val="9"/>
        </w:numPr>
        <w:ind w:left="426" w:hanging="360"/>
        <w:jc w:val="both"/>
        <w:rPr/>
      </w:pPr>
      <w:r>
        <w:rPr/>
        <w:t>развитие координации  движения рук, концентрации внимания,  наглядно-пространственного воображения.</w:t>
      </w:r>
    </w:p>
    <w:p>
      <w:pPr>
        <w:pStyle w:val="Normal"/>
        <w:numPr>
          <w:ilvl w:val="0"/>
          <w:numId w:val="9"/>
        </w:numPr>
        <w:ind w:left="426" w:hanging="360"/>
        <w:jc w:val="both"/>
        <w:rPr/>
      </w:pPr>
      <w:r>
        <w:rPr/>
        <w:t>развитие логического мышления.</w:t>
      </w:r>
    </w:p>
    <w:p>
      <w:pPr>
        <w:pStyle w:val="Normal"/>
        <w:ind w:left="360" w:hanging="0"/>
        <w:jc w:val="both"/>
        <w:rPr/>
      </w:pPr>
      <w:r>
        <w:rPr/>
        <w:t>3. Воспитывающие: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формирование коммуникативной компетентности личности    при выполнении учебно-производственного задания в малых группах (бригадах);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воспитание точности, внимательности, аккуратности и  ответственности.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Перечень навыков, подлежащих овладению: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постановка корпуса при рубке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приемы держания инструмента;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правка полосовой стали на плитах;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рубка полосовой стали в тисках;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затачивание зубил;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правка на плите полосовой стали;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расчеты разверток под гибку;</w:t>
      </w:r>
    </w:p>
    <w:p>
      <w:pPr>
        <w:pStyle w:val="Normal"/>
        <w:numPr>
          <w:ilvl w:val="0"/>
          <w:numId w:val="10"/>
        </w:numPr>
        <w:ind w:left="426" w:hanging="360"/>
        <w:jc w:val="both"/>
        <w:rPr/>
      </w:pPr>
      <w:r>
        <w:rPr/>
        <w:t>гибка полосовой стали под различными углами.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 xml:space="preserve">Тип урока: </w:t>
      </w:r>
      <w:r>
        <w:rPr>
          <w:color w:val="000000"/>
        </w:rPr>
        <w:t>практическая работа по выполнению  простых и сложных работ (самостоятельное выполнение учащимися операций, приемов, комплекса трудовых действий).</w:t>
      </w:r>
    </w:p>
    <w:p>
      <w:pPr>
        <w:pStyle w:val="Normal"/>
        <w:jc w:val="both"/>
        <w:rPr/>
      </w:pPr>
      <w:r>
        <w:rPr>
          <w:b/>
        </w:rPr>
        <w:t>Технологии и методы обучения</w:t>
      </w:r>
      <w:r>
        <w:rPr/>
        <w:t>:</w:t>
      </w:r>
    </w:p>
    <w:p>
      <w:pPr>
        <w:pStyle w:val="Normal"/>
        <w:jc w:val="both"/>
        <w:rPr/>
      </w:pPr>
      <w:r>
        <w:rPr/>
        <w:t xml:space="preserve">- активные методы обучения: привлечение учащихся к демонстрации приемов и операций, к составлению алгоритма технологического процесса; </w:t>
      </w:r>
    </w:p>
    <w:p>
      <w:pPr>
        <w:pStyle w:val="Normal"/>
        <w:jc w:val="both"/>
        <w:rPr/>
      </w:pPr>
      <w:r>
        <w:rPr/>
        <w:t>- информационные технологии: актуализация знаний учащихся с помощью ПК; работа с  инструктивно- технологической картой;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Межпредметные связи: </w:t>
      </w:r>
      <w:r>
        <w:rPr/>
        <w:t>Основы слесарно-сборочных и электромонтажных работ.</w:t>
      </w:r>
    </w:p>
    <w:p>
      <w:pPr>
        <w:pStyle w:val="Normal"/>
        <w:jc w:val="both"/>
        <w:rPr/>
      </w:pPr>
      <w:r>
        <w:rPr/>
        <w:t>Основы технической механики и слесарных работ. Устранение и предупреждение аварий и неполадок электрооборудования.</w:t>
      </w:r>
    </w:p>
    <w:p>
      <w:pPr>
        <w:pStyle w:val="Normal"/>
        <w:jc w:val="both"/>
        <w:rPr>
          <w:b/>
          <w:b/>
        </w:rPr>
      </w:pPr>
      <w:r>
        <w:rPr>
          <w:b/>
        </w:rPr>
        <w:t>Материально-техническое обеспечение:</w:t>
      </w:r>
    </w:p>
    <w:p>
      <w:pPr>
        <w:pStyle w:val="Normal"/>
        <w:jc w:val="both"/>
        <w:rPr>
          <w:b/>
          <w:b/>
        </w:rPr>
      </w:pPr>
      <w:r>
        <w:rPr>
          <w:b/>
        </w:rPr>
        <w:t>Оборудование и инструменты:</w:t>
      </w:r>
    </w:p>
    <w:p>
      <w:pPr>
        <w:pStyle w:val="Normal"/>
        <w:numPr>
          <w:ilvl w:val="0"/>
          <w:numId w:val="11"/>
        </w:numPr>
        <w:ind w:left="426" w:hanging="360"/>
        <w:jc w:val="both"/>
        <w:rPr/>
      </w:pPr>
      <w:r>
        <w:rPr/>
        <w:t>молотки;</w:t>
      </w:r>
    </w:p>
    <w:p>
      <w:pPr>
        <w:pStyle w:val="Normal"/>
        <w:numPr>
          <w:ilvl w:val="0"/>
          <w:numId w:val="11"/>
        </w:numPr>
        <w:ind w:left="426" w:hanging="360"/>
        <w:jc w:val="both"/>
        <w:rPr/>
      </w:pPr>
      <w:r>
        <w:rPr/>
        <w:t>заготовки полосовой стали Ст3;</w:t>
      </w:r>
    </w:p>
    <w:p>
      <w:pPr>
        <w:pStyle w:val="Normal"/>
        <w:numPr>
          <w:ilvl w:val="0"/>
          <w:numId w:val="11"/>
        </w:numPr>
        <w:ind w:left="426" w:hanging="360"/>
        <w:jc w:val="both"/>
        <w:rPr/>
      </w:pPr>
      <w:r>
        <w:rPr/>
        <w:t>плакаты наглядные пособия, по правке и рубке металла.</w:t>
      </w:r>
    </w:p>
    <w:p>
      <w:pPr>
        <w:pStyle w:val="Normal"/>
        <w:jc w:val="both"/>
        <w:rPr>
          <w:b/>
          <w:b/>
        </w:rPr>
      </w:pPr>
      <w:r>
        <w:rPr>
          <w:b/>
        </w:rPr>
        <w:t>Техническая документация:</w:t>
      </w:r>
    </w:p>
    <w:p>
      <w:pPr>
        <w:pStyle w:val="Normal"/>
        <w:jc w:val="both"/>
        <w:rPr>
          <w:b/>
          <w:b/>
        </w:rPr>
      </w:pPr>
      <w:r>
        <w:rPr/>
        <w:t>- инструктивно-технологическая карта.</w:t>
      </w:r>
    </w:p>
    <w:p>
      <w:pPr>
        <w:pStyle w:val="Normal"/>
        <w:jc w:val="both"/>
        <w:rPr>
          <w:b/>
          <w:b/>
        </w:rPr>
      </w:pPr>
      <w:r>
        <w:rPr>
          <w:b/>
        </w:rPr>
        <w:t>Дидактическое обеспечение:</w:t>
      </w:r>
    </w:p>
    <w:p>
      <w:pPr>
        <w:pStyle w:val="Normal"/>
        <w:jc w:val="both"/>
        <w:rPr/>
      </w:pPr>
      <w:r>
        <w:rPr/>
        <w:t>- оценочный лист;</w:t>
      </w:r>
    </w:p>
    <w:p>
      <w:pPr>
        <w:pStyle w:val="Normal"/>
        <w:jc w:val="both"/>
        <w:rPr/>
      </w:pPr>
      <w:r>
        <w:rPr/>
        <w:t>- критерии оценок.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Ход урока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Организационный момент (5 мин.)</w:t>
      </w:r>
    </w:p>
    <w:p>
      <w:pPr>
        <w:pStyle w:val="Normal"/>
        <w:jc w:val="both"/>
        <w:rPr>
          <w:i/>
          <w:i/>
        </w:rPr>
      </w:pPr>
      <w:r>
        <w:rPr/>
        <w:t>Проверка присутствующих  учащихся, их внешнего вида, соответствия одежды требованиям охраны труда</w:t>
      </w:r>
      <w:r>
        <w:rPr>
          <w:i/>
        </w:rPr>
        <w:t xml:space="preserve"> </w:t>
      </w:r>
      <w:r>
        <w:rPr/>
        <w:t>.</w:t>
      </w:r>
    </w:p>
    <w:p>
      <w:pPr>
        <w:pStyle w:val="Normal"/>
        <w:jc w:val="both"/>
        <w:rPr/>
      </w:pPr>
      <w:r>
        <w:rPr/>
        <w:t xml:space="preserve">Организация внимания и готовности учащихся к уроку, устранение отвлекающих факторов. </w:t>
      </w:r>
    </w:p>
    <w:p>
      <w:pPr>
        <w:pStyle w:val="Normal"/>
        <w:ind w:firstLine="348"/>
        <w:jc w:val="both"/>
        <w:rPr>
          <w:b/>
          <w:b/>
          <w:i/>
          <w:i/>
        </w:rPr>
      </w:pPr>
      <w:r>
        <w:rPr>
          <w:b/>
          <w:i/>
        </w:rPr>
        <w:t>Учащиеся занимают места в секторе учебной мастерской, предназначенной для теоретической подготовки.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Вводный инструктаж. (30 мин)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Сообщение мастером производственного обучения темы урока.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Создание у учащихся мотива к выполнению учебно-производственной работы, как внутреннего побудителя, придающего деятельности личностный смысл и соответствующего требованиям процесса обучения и профессиональным требованиям.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Ознакомление с целями урока.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 xml:space="preserve"> </w:t>
      </w:r>
      <w:r>
        <w:rPr/>
        <w:t xml:space="preserve">Сообщение мастером целей урока в привязке к квалификационной характеристике электромонтёра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both"/>
        <w:rPr>
          <w:i/>
          <w:i/>
        </w:rPr>
      </w:pPr>
      <w:r>
        <w:rPr/>
        <w:t xml:space="preserve">Актуализация знаний и умений учащихся. 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ab/>
        <w:t xml:space="preserve">Актуализация знаний осуществляется с помощью выполнения тестов по темам предметов профессионального цикла, связанных с темой данного урока. </w:t>
      </w:r>
    </w:p>
    <w:p>
      <w:pPr>
        <w:pStyle w:val="Normal"/>
        <w:jc w:val="both"/>
        <w:rPr/>
      </w:pPr>
      <w:r>
        <w:rPr/>
        <w:t>По окончании выполнения тестовых заданий, мастер комментирует результаты и, в случае неправильных ответов, в процессе беседы  помогает учащимся найти правильный ответ.</w:t>
      </w:r>
    </w:p>
    <w:p>
      <w:pPr>
        <w:pStyle w:val="Normal"/>
        <w:jc w:val="both"/>
        <w:rPr/>
      </w:pPr>
      <w:r>
        <w:rPr/>
        <w:t>Мастер подводит итоги тренинга, обращая особое внимание на ошибки, допущенные учащимися, и привлекает их к выявлению причин этих ошибок и способам устранения.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ind w:left="0" w:hanging="0"/>
        <w:jc w:val="both"/>
        <w:rPr/>
      </w:pPr>
      <w:r>
        <w:rPr/>
        <w:t>Мастер напоминает учащимся о необходимости бережного отношения к оборудованию учебно-производственной мастерской.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440" w:leader="none"/>
        </w:tabs>
        <w:ind w:left="0" w:hanging="0"/>
        <w:jc w:val="both"/>
        <w:rPr/>
      </w:pPr>
      <w:r>
        <w:rPr/>
        <w:t xml:space="preserve">Составление алгоритма технологического процесса.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ab/>
        <w:t>На основе актуализированных знаний, учащимся предлагается составить алгоритм технологического процесса .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ab/>
        <w:t xml:space="preserve">С этой целью, мастер воспроизводит на доске  этапы технологического процесса.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>Выдача колюще-режущих инструментов ученикам   под роспись в журнал.</w:t>
      </w:r>
    </w:p>
    <w:p>
      <w:pPr>
        <w:pStyle w:val="Normal"/>
        <w:tabs>
          <w:tab w:val="clear" w:pos="708"/>
          <w:tab w:val="left" w:pos="720" w:leader="none"/>
        </w:tabs>
        <w:ind w:left="795" w:hanging="0"/>
        <w:jc w:val="both"/>
        <w:rPr>
          <w:b/>
          <w:b/>
          <w:i/>
          <w:i/>
        </w:rPr>
      </w:pPr>
      <w:r>
        <w:rPr>
          <w:b/>
          <w:i/>
        </w:rPr>
        <w:t>Переход учащихся в производственную зону мастерской.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Распределение мастером учащихся по рабочим местам.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Инструктаж по охране труда.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 xml:space="preserve">Демонстрация учащимися приемов и операций, входящих в комплексную работу.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>С этой целью      предлагается самостоятельно продемонстрировать группе приемы и  операции, входящие в учебно-производственное задание.</w:t>
        <w:tab/>
        <w:t>Выполненные действия с помощью видеокамеры и мультимедийного проектора транслируются на экран и комментируются мастером. Особое внимание обращается на правильность: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 xml:space="preserve">- установки тисков, 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>- соблюдения правил охраны труда;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  <w:t>- постоянного самоконтроля за ходом выполнения работы и соблюдением операций и приёмов согласно инструктивно-технологической карты.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Ознакомление с критериями оценки выполнения работы и оценочными листами. Критерии оценки и оценочные листы проецируются мастером на экран, с помощью проектора, а также раздаются учащимся в печатном виде.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ind w:left="720" w:hanging="720"/>
        <w:jc w:val="both"/>
        <w:rPr/>
      </w:pPr>
      <w:r>
        <w:rPr/>
        <w:t>Подведение итогов вводного инструктажа.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3. Текущий инструктаж. (175 мин.)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Учащиеся расходятся по закрепленным за ними рабочим местам.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Самостоятельная работа учащихся в соответствии с полученным заданием. Временные и количественные нормативы выполнения задания представлены в инструктивно-технологической карте.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Целевые обходы мастера:</w:t>
      </w:r>
    </w:p>
    <w:p>
      <w:pPr>
        <w:pStyle w:val="Normal"/>
        <w:ind w:left="720" w:hanging="0"/>
        <w:jc w:val="both"/>
        <w:rPr/>
      </w:pPr>
      <w:r>
        <w:rPr/>
        <w:t>а) Проверка правильности наладки оборудования и приспособлений; корректировка действий учащихся.</w:t>
      </w:r>
    </w:p>
    <w:p>
      <w:pPr>
        <w:pStyle w:val="Normal"/>
        <w:ind w:left="720" w:hanging="0"/>
        <w:jc w:val="both"/>
        <w:rPr>
          <w:i/>
          <w:i/>
        </w:rPr>
      </w:pPr>
      <w:r>
        <w:rPr>
          <w:i/>
        </w:rPr>
        <w:t>Особое внимание обращается на соблюдение правил охраны труда.</w:t>
      </w:r>
    </w:p>
    <w:p>
      <w:pPr>
        <w:pStyle w:val="Normal"/>
        <w:ind w:left="720" w:hanging="0"/>
        <w:jc w:val="both"/>
        <w:rPr/>
      </w:pPr>
      <w:r>
        <w:rPr/>
        <w:t xml:space="preserve">б) Проверка соблюдения технических и технологических условий выполнения приемов и операций. </w:t>
      </w:r>
    </w:p>
    <w:p>
      <w:pPr>
        <w:pStyle w:val="Normal"/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720" w:hanging="0"/>
        <w:jc w:val="both"/>
        <w:rPr/>
      </w:pPr>
      <w:r>
        <w:rPr/>
        <w:t>в) Проверка правильности выполнения трудовых приемов и операций, соблюдения требований охраны труда. Контроль качества выполняемых работ.</w:t>
      </w:r>
    </w:p>
    <w:p>
      <w:pPr>
        <w:pStyle w:val="Normal"/>
        <w:ind w:left="720" w:firstLine="348"/>
        <w:jc w:val="both"/>
        <w:rPr>
          <w:color w:val="000000"/>
        </w:rPr>
      </w:pPr>
      <w:r>
        <w:rPr/>
        <w:t>В случае возникновения подобного рода ошибки у нескольких учащихся,  которая может привести к браку, м</w:t>
      </w:r>
      <w:r>
        <w:rPr>
          <w:color w:val="000000"/>
        </w:rPr>
        <w:t>астер останавливает работу бригад и лично демонстрирует выполнение соответствующих приемов и операций.</w:t>
      </w:r>
    </w:p>
    <w:p>
      <w:pPr>
        <w:pStyle w:val="Normal"/>
        <w:ind w:left="720" w:firstLine="348"/>
        <w:jc w:val="both"/>
        <w:rPr/>
      </w:pPr>
      <w:r>
        <w:rPr/>
        <w:t>г) Заключительный обход. Оценка состояния выполняемого задания.</w:t>
      </w:r>
    </w:p>
    <w:p>
      <w:pPr>
        <w:pStyle w:val="Normal"/>
        <w:ind w:left="720" w:hanging="0"/>
        <w:jc w:val="both"/>
        <w:rPr/>
      </w:pPr>
      <w:r>
        <w:rPr/>
        <w:t>После выполнения задания учащиеся самостоятельно оценивают свою работу в соответствии с ранее определенными критериями.</w:t>
      </w:r>
    </w:p>
    <w:p>
      <w:pPr>
        <w:pStyle w:val="Normal"/>
        <w:jc w:val="both"/>
        <w:rPr>
          <w:b/>
          <w:b/>
        </w:rPr>
      </w:pPr>
      <w:r>
        <w:rPr>
          <w:b/>
        </w:rPr>
        <w:t>4. Заключительный инструктаж. (20 мин.)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Прием мастером выполненных работ от учащихся.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Анализ и оценка мастером работы учащихся на основании ранее определенных критериев, обсуждение причин  возникновения и способов устранения типичных ошибок. Индивидуальная оценка мастером работы учащихся с выставлением отметок в журнал производственного обучения, оценка мастером личностного и профессионального роста каждого учащегося.</w:t>
      </w:r>
    </w:p>
    <w:p>
      <w:pPr>
        <w:pStyle w:val="Normal"/>
        <w:jc w:val="both"/>
        <w:rPr/>
      </w:pPr>
      <w:r>
        <w:rPr/>
        <w:t>Самостоятельный анализ выполнения целей урока учащимися.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ind w:left="0" w:hanging="0"/>
        <w:jc w:val="both"/>
        <w:rPr/>
      </w:pPr>
      <w:r>
        <w:rPr/>
        <w:t xml:space="preserve">Заключительное слово мастера производственного обучения о том, что </w:t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0" w:leader="none"/>
        </w:tabs>
        <w:ind w:left="0" w:hanging="0"/>
        <w:jc w:val="both"/>
        <w:rPr/>
      </w:pPr>
      <w:r>
        <w:rPr/>
        <w:t>Уборка  учащимися рабочих мест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rPr/>
      </w:pPr>
      <w:r>
        <w:rPr/>
        <w:t xml:space="preserve">Литература: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rPr/>
      </w:pPr>
      <w:r>
        <w:rPr/>
        <w:t>1.  Москаленко В.В.  Справочник электромонтера: для нач. проф. образования - М.: Издательский центр «Академия» 20</w:t>
      </w:r>
      <w:r>
        <w:rPr/>
        <w:t>18</w:t>
      </w:r>
      <w:r>
        <w:rPr/>
        <w:t>год.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rPr/>
      </w:pPr>
      <w:r>
        <w:rPr/>
        <w:t>2.  Нестеренко В.М., Мысьянов А.М. Технология электромонтажных работ: учебное пособие для нач. проф. образования – М.: Издательский центр «Академия» 201</w:t>
      </w:r>
      <w:r>
        <w:rPr/>
        <w:t>7</w:t>
      </w:r>
      <w:r>
        <w:rPr/>
        <w:t xml:space="preserve"> год.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rPr/>
      </w:pPr>
      <w:r>
        <w:rPr/>
        <w:t>3.  Покровский Б.С. Альбом: Слесарно-сборочные работы  – М.: Издательский центр «Академия» 20</w:t>
      </w:r>
      <w:r>
        <w:rPr/>
        <w:t>16</w:t>
      </w:r>
      <w:r>
        <w:rPr/>
        <w:t xml:space="preserve"> год 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 w:cs="Arial Narrow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Narro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val="bestFit"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1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a551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a551ee"/>
    <w:rPr/>
  </w:style>
  <w:style w:type="character" w:styleId="Style15" w:customStyle="1">
    <w:name w:val="Верхний колонтитул Знак"/>
    <w:basedOn w:val="DefaultParagraphFont"/>
    <w:link w:val="a6"/>
    <w:qFormat/>
    <w:rsid w:val="00a551e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color w:val="auto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Footer"/>
    <w:basedOn w:val="Normal"/>
    <w:link w:val="a4"/>
    <w:rsid w:val="00a551e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link w:val="a7"/>
    <w:rsid w:val="00a551e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d362a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LibreOffice/6.2.2.2$Windows_x86 LibreOffice_project/2b840030fec2aae0fd2658d8d4f9548af4e3518d</Application>
  <Pages>3</Pages>
  <Words>808</Words>
  <Characters>5833</Characters>
  <CharactersWithSpaces>6572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2014-05-07T16:38:00Z</dcterms:created>
  <dc:creator>Танюша</dc:creator>
  <dc:description/>
  <dc:language>ru-RU</dc:language>
  <cp:lastModifiedBy/>
  <dcterms:modified xsi:type="dcterms:W3CDTF">2020-01-17T18:38:19Z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