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УРОК 2-3.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 «Древний Восток и античный мир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 урока:</w:t>
      </w:r>
    </w:p>
    <w:p w:rsidR="00D01E52" w:rsidRDefault="00D01E52" w:rsidP="00D01E5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дать сравнительные характеристики присваивающему и производящему хозяйствам;</w:t>
      </w:r>
    </w:p>
    <w:p w:rsidR="00D01E52" w:rsidRDefault="00D01E52" w:rsidP="00D01E5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раскрыть сущность и последствия неолитической рево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люции VIII—VII тыс.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н. э.;</w:t>
      </w:r>
    </w:p>
    <w:p w:rsidR="00D01E52" w:rsidRDefault="00D01E52" w:rsidP="00D01E5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выявить факторы, определившие места возникновения ранних цивилизаций, и причины образования древней</w:t>
      </w:r>
      <w:r>
        <w:rPr>
          <w:rFonts w:ascii="Arial" w:hAnsi="Arial" w:cs="Arial"/>
          <w:color w:val="000000"/>
          <w:sz w:val="27"/>
          <w:szCs w:val="27"/>
        </w:rPr>
        <w:softHyphen/>
        <w:t>ших государств на Востоке;</w:t>
      </w:r>
    </w:p>
    <w:p w:rsidR="00D01E52" w:rsidRDefault="00D01E52" w:rsidP="00D01E5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проанализировать особенности полисной системы госу</w:t>
      </w:r>
      <w:r>
        <w:rPr>
          <w:rFonts w:ascii="Arial" w:hAnsi="Arial" w:cs="Arial"/>
          <w:color w:val="000000"/>
          <w:sz w:val="27"/>
          <w:szCs w:val="27"/>
        </w:rPr>
        <w:softHyphen/>
        <w:t>дарств (в Греции и Италии) как основы развития демо</w:t>
      </w:r>
      <w:r>
        <w:rPr>
          <w:rFonts w:ascii="Arial" w:hAnsi="Arial" w:cs="Arial"/>
          <w:color w:val="000000"/>
          <w:sz w:val="27"/>
          <w:szCs w:val="27"/>
        </w:rPr>
        <w:softHyphen/>
        <w:t>кратической формы государственного строя;</w:t>
      </w:r>
    </w:p>
    <w:p w:rsidR="00D01E52" w:rsidRDefault="00D01E52" w:rsidP="00D01E5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охарактеризовать историческую эпоху эллинизма как синтез культур и цивилизаций Древнего Востока и Древней Греции;</w:t>
      </w:r>
    </w:p>
    <w:p w:rsidR="00D01E52" w:rsidRDefault="00D01E52" w:rsidP="00D01E5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провести сравнительный анализ взаимоотношения че</w:t>
      </w:r>
      <w:r>
        <w:rPr>
          <w:rFonts w:ascii="Arial" w:hAnsi="Arial" w:cs="Arial"/>
          <w:color w:val="000000"/>
          <w:sz w:val="27"/>
          <w:szCs w:val="27"/>
        </w:rPr>
        <w:softHyphen/>
        <w:t>ловека и государства в восточных деспотиях и полисах Греко-римского мира.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 урока</w:t>
      </w:r>
    </w:p>
    <w:p w:rsidR="00D01E52" w:rsidRDefault="00D01E52" w:rsidP="00D01E5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Неолитическая революция и возникновение ранних цивилизаций.</w:t>
      </w:r>
    </w:p>
    <w:p w:rsidR="00D01E52" w:rsidRDefault="00D01E52" w:rsidP="00D01E5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Государство на Востоке.</w:t>
      </w:r>
    </w:p>
    <w:p w:rsidR="00D01E52" w:rsidRDefault="00D01E52" w:rsidP="00D01E5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Античная цивилизация.</w:t>
      </w:r>
    </w:p>
    <w:p w:rsidR="00D01E52" w:rsidRDefault="00D01E52" w:rsidP="00D01E5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Эллинизм: государство и общество.</w:t>
      </w:r>
    </w:p>
    <w:p w:rsidR="00D01E52" w:rsidRDefault="00D01E52" w:rsidP="00D01E5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Римский мир Средиземноморья.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Средства обучения:</w:t>
      </w:r>
      <w:r>
        <w:rPr>
          <w:rFonts w:ascii="Arial" w:hAnsi="Arial" w:cs="Arial"/>
          <w:color w:val="000000"/>
          <w:sz w:val="27"/>
          <w:szCs w:val="27"/>
        </w:rPr>
        <w:t> учебник, § 1; историческая карта № 1 «Римская империя в I в. до н. э. — I в. н. э. » (с. I); схемы «Присваивающее и производящее хозяйства» и «Цивилиза</w:t>
      </w:r>
      <w:r>
        <w:rPr>
          <w:rFonts w:ascii="Arial" w:hAnsi="Arial" w:cs="Arial"/>
          <w:color w:val="000000"/>
          <w:sz w:val="27"/>
          <w:szCs w:val="27"/>
        </w:rPr>
        <w:softHyphen/>
        <w:t>ции Древнего Востока и античная цивилизация» (см. ниже).</w:t>
      </w:r>
      <w:proofErr w:type="gramEnd"/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Основные понятия: </w:t>
      </w:r>
      <w:r>
        <w:rPr>
          <w:rFonts w:ascii="Arial" w:hAnsi="Arial" w:cs="Arial"/>
          <w:color w:val="000000"/>
          <w:sz w:val="27"/>
          <w:szCs w:val="27"/>
        </w:rPr>
        <w:t>присваивающее хозяйство; произво</w:t>
      </w:r>
      <w:r>
        <w:rPr>
          <w:rFonts w:ascii="Arial" w:hAnsi="Arial" w:cs="Arial"/>
          <w:color w:val="000000"/>
          <w:sz w:val="27"/>
          <w:szCs w:val="27"/>
        </w:rPr>
        <w:softHyphen/>
        <w:t>дящее хозяйство; неолитическая революция; цивилизация; ирригационное земледелие; монархия; централизованное государство; деспотия; частная собственность; привилегии; античная цивилизация; полис; демократия; гражданская война; эллинизм.</w:t>
      </w:r>
      <w:proofErr w:type="gramEnd"/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Даты: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VIII—VII тыс. до н. э. — неолитическая революция;</w:t>
      </w:r>
      <w:proofErr w:type="gramEnd"/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V—II тыс.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н. э. —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зарождение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ранних цивилизаций;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753 г.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н. э. —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основание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Рима (согласно легенде).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Имена в материале параграфа:</w:t>
      </w:r>
      <w:r>
        <w:rPr>
          <w:rFonts w:ascii="Arial" w:hAnsi="Arial" w:cs="Arial"/>
          <w:color w:val="000000"/>
          <w:sz w:val="27"/>
          <w:szCs w:val="27"/>
        </w:rPr>
        <w:t> Солон; Перикл; Алек</w:t>
      </w:r>
      <w:r>
        <w:rPr>
          <w:rFonts w:ascii="Arial" w:hAnsi="Arial" w:cs="Arial"/>
          <w:color w:val="000000"/>
          <w:sz w:val="27"/>
          <w:szCs w:val="27"/>
        </w:rPr>
        <w:softHyphen/>
        <w:t>сандр Македонский.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I. Неолитическая революция и возникновение ранних цивилизаций.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1. Ак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туализации знаний по первобытному периоду истории человечества:</w:t>
      </w:r>
    </w:p>
    <w:p w:rsidR="00D01E52" w:rsidRDefault="00D01E52" w:rsidP="00D01E5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Почему начальный период возникновения и развития человечества получил название «первобытный»? (слово «первобытный» означает «древнейший»</w:t>
      </w:r>
      <w:proofErr w:type="gramEnd"/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Каковы хронологические рамки «первобытности» че</w:t>
      </w:r>
      <w:r>
        <w:rPr>
          <w:rFonts w:ascii="Arial" w:hAnsi="Arial" w:cs="Arial"/>
          <w:color w:val="000000"/>
          <w:sz w:val="27"/>
          <w:szCs w:val="27"/>
        </w:rPr>
        <w:softHyphen/>
        <w:t>ловечества? Вспомните их.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приблизительно 2 млн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 назад – 4-1тысячелетия до н.э.)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Какие основные занятия первобытного человека вы могли бы перечислить?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Как происходила эволюция орудий труда, коллектива первобытных людей? (человеческое стадо – родовая община – соседская община.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Признаки родовой общины: «родовая» - родственные связи между людьми, «община» - совместный труд и совместное имущество, старейшины, земледелие – племя, совет старейшин, медь, обработка металлов – ремесла, разделение труда ----соседская община – семьи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амост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хозяйство, раздел имущества, дом. животных, земля – общая, делится на участки, неравенство – знать – знаменитые – города вожди – власть над всей территорией – цари – первые государства.)</w:t>
      </w:r>
    </w:p>
    <w:p w:rsidR="00D01E52" w:rsidRDefault="00D01E52" w:rsidP="00D01E5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Чем первобытные люди отличались от животных?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прямохождение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использование передних конечностей в качестве естественных орудий производства, строение мозга, речь, мышление, сложные формы трудовой деятельности,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социальность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деятельность животных направляется инстинктами, деятельность человека не жестко запрограммирована, самосознание)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Сравнительный анализ понятий «присваивающее» и «производящее» хозяйства.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Какое хозяйство называют присваивающим, а ка</w:t>
      </w:r>
      <w:r>
        <w:rPr>
          <w:rFonts w:ascii="Arial" w:hAnsi="Arial" w:cs="Arial"/>
          <w:color w:val="000000"/>
          <w:sz w:val="27"/>
          <w:szCs w:val="27"/>
        </w:rPr>
        <w:softHyphen/>
        <w:t>кое — производящим?</w:t>
      </w:r>
    </w:p>
    <w:p w:rsidR="00D01E52" w:rsidRDefault="00D01E52" w:rsidP="00D01E5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Проверить правильное понимание учениками сущности производящего хозяйства и закрепить материал позволит задание 1.</w:t>
      </w:r>
    </w:p>
    <w:p w:rsidR="00D01E52" w:rsidRDefault="00D01E52" w:rsidP="00D01E5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1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 помощью археологических раскопок периода неоли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тической революции ученые установили, что первым жи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вотным, которое сопровождало человека, была собака, вто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рым — коза, а третьим домашним животным стала кошка.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Какое из указанных животных было приручено для присваивающего хозяйства, а какое — для производящего?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Как вы думаете, с чем было связано приручение кош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ки? Например, древние египтяне даже обожествляли ко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 xml:space="preserve">шек и мумифицировали их, а город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Бубаст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в Египте был «домом богини-кошки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Баст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».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[Приручение кошки следует прямым образом связывать с возникновением земледелия и накоплением запасов зерна, которые нуждались в охране от многочисленных грызунов].</w:t>
      </w:r>
    </w:p>
    <w:p w:rsidR="00D01E52" w:rsidRDefault="00D01E52" w:rsidP="00D01E52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Сравните присваивающее и произ</w:t>
      </w:r>
      <w:r>
        <w:rPr>
          <w:rFonts w:ascii="Arial" w:hAnsi="Arial" w:cs="Arial"/>
          <w:color w:val="000000"/>
          <w:sz w:val="27"/>
          <w:szCs w:val="27"/>
        </w:rPr>
        <w:softHyphen/>
        <w:t>водящее хозяйство.</w:t>
      </w:r>
    </w:p>
    <w:p w:rsidR="00D01E52" w:rsidRDefault="00D01E52" w:rsidP="00D01E52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процессе беседы ученики составляют сравнительную схему «Присваивающее и производящее хозяйство».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600450" cy="2266950"/>
            <wp:effectExtent l="19050" t="0" r="0" b="0"/>
            <wp:docPr id="52" name="Рисунок 52" descr="hello_html_m3cee81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3cee81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5) Когда произошел переход от присваивающего хозяйства 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производящему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? (8-7 тысячелетие назад – неолит – неолитическая революция)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Работа со словарем с. 389 </w:t>
      </w:r>
      <w:r>
        <w:rPr>
          <w:rFonts w:ascii="Arial" w:hAnsi="Arial" w:cs="Arial"/>
          <w:color w:val="000000"/>
          <w:sz w:val="27"/>
          <w:szCs w:val="27"/>
        </w:rPr>
        <w:t>(понятие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неолитическая революция)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Беседа.</w:t>
      </w:r>
    </w:p>
    <w:p w:rsidR="00D01E52" w:rsidRDefault="00D01E52" w:rsidP="00D01E5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Начало истории цивилизаций ученые связывают с не</w:t>
      </w:r>
      <w:r>
        <w:rPr>
          <w:rFonts w:ascii="Arial" w:hAnsi="Arial" w:cs="Arial"/>
          <w:color w:val="000000"/>
          <w:sz w:val="27"/>
          <w:szCs w:val="27"/>
        </w:rPr>
        <w:softHyphen/>
        <w:t>олитической революцией. Почему изменения в жизни чело</w:t>
      </w:r>
      <w:r>
        <w:rPr>
          <w:rFonts w:ascii="Arial" w:hAnsi="Arial" w:cs="Arial"/>
          <w:color w:val="000000"/>
          <w:sz w:val="27"/>
          <w:szCs w:val="27"/>
        </w:rPr>
        <w:softHyphen/>
        <w:t>вечества в этот период характеризуются как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«революция»? Что такое революция?</w:t>
      </w:r>
    </w:p>
    <w:p w:rsidR="00D01E52" w:rsidRDefault="00D01E52" w:rsidP="00D01E5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Согласны ли вы с утверждением, что неолитическая революция стала следствием экологического кризиса, ко</w:t>
      </w:r>
      <w:r>
        <w:rPr>
          <w:rFonts w:ascii="Arial" w:hAnsi="Arial" w:cs="Arial"/>
          <w:color w:val="000000"/>
          <w:sz w:val="27"/>
          <w:szCs w:val="27"/>
        </w:rPr>
        <w:softHyphen/>
        <w:t>торый поставил первобытных людей перед угрозой голод</w:t>
      </w:r>
      <w:r>
        <w:rPr>
          <w:rFonts w:ascii="Arial" w:hAnsi="Arial" w:cs="Arial"/>
          <w:color w:val="000000"/>
          <w:sz w:val="27"/>
          <w:szCs w:val="27"/>
        </w:rPr>
        <w:softHyphen/>
        <w:t>ной смерти? Вспомните, с каким глобальным природным явлением был связан этот кризис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леденение, ледниковый период, похолодание)</w:t>
      </w:r>
    </w:p>
    <w:p w:rsidR="00D01E52" w:rsidRDefault="00D01E52" w:rsidP="00D01E5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чем суть глубочайшего переворота, который радикально изменил образ жизни первобытных людей?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5. 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Работа со словарем с. 393 </w:t>
      </w:r>
      <w:r>
        <w:rPr>
          <w:rFonts w:ascii="Arial" w:hAnsi="Arial" w:cs="Arial"/>
          <w:color w:val="000000"/>
          <w:sz w:val="27"/>
          <w:szCs w:val="27"/>
        </w:rPr>
        <w:t>(понятие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цивилизация)</w:t>
      </w:r>
    </w:p>
    <w:p w:rsidR="00D01E52" w:rsidRDefault="00D01E52" w:rsidP="00D01E5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Составление логической цепочки.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Почему неолитическая революция привела к возник</w:t>
      </w:r>
      <w:r>
        <w:rPr>
          <w:rFonts w:ascii="Arial" w:hAnsi="Arial" w:cs="Arial"/>
          <w:color w:val="000000"/>
          <w:sz w:val="27"/>
          <w:szCs w:val="27"/>
        </w:rPr>
        <w:softHyphen/>
        <w:t>новению ранних цивилизаций? Постройте логическую це</w:t>
      </w:r>
      <w:r>
        <w:rPr>
          <w:rFonts w:ascii="Arial" w:hAnsi="Arial" w:cs="Arial"/>
          <w:color w:val="000000"/>
          <w:sz w:val="27"/>
          <w:szCs w:val="27"/>
        </w:rPr>
        <w:softHyphen/>
        <w:t>почку (причинно-следственные связи), отразив в ней пере</w:t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br/>
        <w:t>ход людей к земледелию и скотоводству и возникновение первых древнейших цивилизаций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(развитие земледелия и скотоводства —&gt; отделение ремесла от земледелия и ското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водства —&gt; возникновение торгового обмена —&gt; разрастание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  <w:t>поселков земледельцев в города -&gt; начало обработки ме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таллов (медь) —&gt; переход от мотыжного к плужного земле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делию —&gt; на смену родовой общине пришла община сосед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 xml:space="preserve">ская -&gt; появление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излишков продуктов —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»в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озникновение неравенства —&gt; появились люди, которые управляли други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ми людьми: вожди, знать, цари, чиновники —&gt; формирова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лось государство —&gt; первобытность сменилась эпохой ци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вилизации).</w:t>
      </w:r>
    </w:p>
    <w:p w:rsidR="00D01E52" w:rsidRDefault="00D01E52" w:rsidP="00D01E52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Какие факторы оказывали влияние на место формирования первых цивилизаций?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(благоприятные природ</w:t>
      </w:r>
      <w:r>
        <w:rPr>
          <w:rFonts w:ascii="Arial" w:hAnsi="Arial" w:cs="Arial"/>
          <w:color w:val="000000"/>
          <w:sz w:val="27"/>
          <w:szCs w:val="27"/>
        </w:rPr>
        <w:softHyphen/>
        <w:t>ные условия.)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Конкретизировать роль природных факторов в формировании первых цивилизаций позволит задание 2.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Задание 2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Одна из древнейших мировых цивилизаций зародилась в Северо-Восточной Африке, в долине Нила. Принято счи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тать, что слово «Египет» происходит от древнегреческого «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Айгюптос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» — так называли греки знаменитый египетский город Мемфис. Но сами древние египтяне именовали свою страну «Та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Кемет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», что означало «Черная земля».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Какая природная особенность, закрепленная египтя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нами в названии своей страны, способствовала появлению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эгой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древнейшей цивилизации?</w:t>
      </w:r>
    </w:p>
    <w:p w:rsidR="00D01E52" w:rsidRDefault="00D01E52" w:rsidP="00D01E5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Почему первые древнейшие цивилизации ученые на</w:t>
      </w:r>
      <w:r>
        <w:rPr>
          <w:rFonts w:ascii="Arial" w:hAnsi="Arial" w:cs="Arial"/>
          <w:color w:val="000000"/>
          <w:sz w:val="27"/>
          <w:szCs w:val="27"/>
        </w:rPr>
        <w:softHyphen/>
        <w:t>зывают «речными»?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II. Государство на Востоке.</w:t>
      </w:r>
    </w:p>
    <w:p w:rsidR="00D01E52" w:rsidRDefault="00D01E52" w:rsidP="00D01E5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3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Государство </w:t>
      </w:r>
      <w:r>
        <w:rPr>
          <w:rFonts w:ascii="Arial" w:hAnsi="Arial" w:cs="Arial"/>
          <w:i/>
          <w:iCs/>
          <w:color w:val="000000"/>
          <w:sz w:val="27"/>
          <w:szCs w:val="27"/>
        </w:rPr>
        <w:t>— это организация политической власти, действующая в отношении всего населения на закреплен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ной за ним территории, использующая право и специаль</w:t>
      </w:r>
      <w:r>
        <w:rPr>
          <w:rFonts w:ascii="Arial" w:hAnsi="Arial" w:cs="Arial"/>
          <w:i/>
          <w:iCs/>
          <w:color w:val="000000"/>
          <w:sz w:val="27"/>
          <w:szCs w:val="27"/>
        </w:rPr>
        <w:softHyphen/>
        <w:t>ный аппарат принуждения.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основе определения поня</w:t>
      </w:r>
      <w:r>
        <w:rPr>
          <w:rFonts w:ascii="Arial" w:hAnsi="Arial" w:cs="Arial"/>
          <w:color w:val="000000"/>
          <w:sz w:val="27"/>
          <w:szCs w:val="27"/>
        </w:rPr>
        <w:softHyphen/>
        <w:t>тия «государство» и текста параграфа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2, 3) составьте логическую цепочку последовательности возникновения государства. Последовательность может быть следующая: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возникновение земледелия и скотоводства —»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пр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оизводя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щее хозяйство —&gt; появление излишков продуктов —&gt; фор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мирование центров обмена и торговли —&gt; появление горо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softHyphen/>
        <w:t>дов —» организация ирригационного земледелия привела к созданию аппарата управления -» налоги и их взимание —&gt; возникновение ранних государств.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Какие причины привели к возникновению государств на Востоке?</w:t>
      </w:r>
    </w:p>
    <w:p w:rsidR="00D01E52" w:rsidRDefault="00D01E52" w:rsidP="00D01E5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Сравнительный анализ цивилизаций Востока и античной цивилизации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72000" cy="4524375"/>
            <wp:effectExtent l="19050" t="0" r="0" b="0"/>
            <wp:docPr id="53" name="Рисунок 53" descr="hello_html_m51ab3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51ab3b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Далее необходимо сопоставить цивилизации Востока и античную цивилизацию, выделив существенные различия форм государств (можно на основе сравнительной схемы). Первая часть «Цивилизации Востока» составляется кол</w:t>
      </w:r>
      <w:r>
        <w:rPr>
          <w:rFonts w:ascii="Arial" w:hAnsi="Arial" w:cs="Arial"/>
          <w:color w:val="000000"/>
          <w:sz w:val="27"/>
          <w:szCs w:val="27"/>
        </w:rPr>
        <w:softHyphen/>
        <w:t>лективно на основе материала пункта 3 параграфа 1 и наво</w:t>
      </w:r>
      <w:r>
        <w:rPr>
          <w:rFonts w:ascii="Arial" w:hAnsi="Arial" w:cs="Arial"/>
          <w:color w:val="000000"/>
          <w:sz w:val="27"/>
          <w:szCs w:val="27"/>
        </w:rPr>
        <w:softHyphen/>
        <w:t>дящих вопросов учителя. Вторую часть схемы «Античная цивилизация» учащиеся составляют самостоятельно и про</w:t>
      </w:r>
      <w:r>
        <w:rPr>
          <w:rFonts w:ascii="Arial" w:hAnsi="Arial" w:cs="Arial"/>
          <w:color w:val="000000"/>
          <w:sz w:val="27"/>
          <w:szCs w:val="27"/>
        </w:rPr>
        <w:softHyphen/>
        <w:t>водят сравнение, используя текст пункта 4 параграфа 1. Ре</w:t>
      </w:r>
      <w:r>
        <w:rPr>
          <w:rFonts w:ascii="Arial" w:hAnsi="Arial" w:cs="Arial"/>
          <w:color w:val="000000"/>
          <w:sz w:val="27"/>
          <w:szCs w:val="27"/>
        </w:rPr>
        <w:softHyphen/>
        <w:t>зультаты работы целесообразно обсудить, одновременно фиксируя схему на доске (1 —2 ученика).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процессе работы по составлению сравнительной схе</w:t>
      </w:r>
      <w:r>
        <w:rPr>
          <w:rFonts w:ascii="Arial" w:hAnsi="Arial" w:cs="Arial"/>
          <w:color w:val="000000"/>
          <w:sz w:val="27"/>
          <w:szCs w:val="27"/>
        </w:rPr>
        <w:softHyphen/>
        <w:t>мы проводится беседа по выявлению основных признаков понятий темы урока: монархия; централизованное государ</w:t>
      </w:r>
      <w:r>
        <w:rPr>
          <w:rFonts w:ascii="Arial" w:hAnsi="Arial" w:cs="Arial"/>
          <w:color w:val="000000"/>
          <w:sz w:val="27"/>
          <w:szCs w:val="27"/>
        </w:rPr>
        <w:softHyphen/>
        <w:t>ство; деспотия; частная собственность; привилегии; антич</w:t>
      </w:r>
      <w:r>
        <w:rPr>
          <w:rFonts w:ascii="Arial" w:hAnsi="Arial" w:cs="Arial"/>
          <w:color w:val="000000"/>
          <w:sz w:val="27"/>
          <w:szCs w:val="27"/>
        </w:rPr>
        <w:softHyphen/>
        <w:t>ная цивилизация; полис; демократия; гражданская война; эллинизм.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Необходимо отметить, что истоки западной цивилизации лежат в греко-римской ан</w:t>
      </w:r>
      <w:r>
        <w:rPr>
          <w:rFonts w:ascii="Arial" w:hAnsi="Arial" w:cs="Arial"/>
          <w:color w:val="000000"/>
          <w:sz w:val="27"/>
          <w:szCs w:val="27"/>
        </w:rPr>
        <w:softHyphen/>
        <w:t>тичности, которая, в свою очередь, была тесно связана с древневосточными цивилизациями Передней Азии и Се</w:t>
      </w:r>
      <w:r>
        <w:rPr>
          <w:rFonts w:ascii="Arial" w:hAnsi="Arial" w:cs="Arial"/>
          <w:color w:val="000000"/>
          <w:sz w:val="27"/>
          <w:szCs w:val="27"/>
        </w:rPr>
        <w:softHyphen/>
        <w:t>верной Африки. Первоначальная (архаика) история антич</w:t>
      </w:r>
      <w:r>
        <w:rPr>
          <w:rFonts w:ascii="Arial" w:hAnsi="Arial" w:cs="Arial"/>
          <w:color w:val="000000"/>
          <w:sz w:val="27"/>
          <w:szCs w:val="27"/>
        </w:rPr>
        <w:softHyphen/>
        <w:t>ного общества в крито-микенскую эпоху была близка древ</w:t>
      </w:r>
      <w:r>
        <w:rPr>
          <w:rFonts w:ascii="Arial" w:hAnsi="Arial" w:cs="Arial"/>
          <w:color w:val="000000"/>
          <w:sz w:val="27"/>
          <w:szCs w:val="27"/>
        </w:rPr>
        <w:softHyphen/>
        <w:t>невосточным формам. Но затем в Греции возник полис, опирающийся на частную собственность. Отсюда просле</w:t>
      </w:r>
      <w:r>
        <w:rPr>
          <w:rFonts w:ascii="Arial" w:hAnsi="Arial" w:cs="Arial"/>
          <w:color w:val="000000"/>
          <w:sz w:val="27"/>
          <w:szCs w:val="27"/>
        </w:rPr>
        <w:softHyphen/>
        <w:t>живаются отличия античной цивилизации от древневос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точных цивилизаций: неразрывная связь собственности и статуса гражданина; взаимосвязь его прав и обязанностей, как основа системы </w:t>
      </w:r>
      <w:r>
        <w:rPr>
          <w:rFonts w:ascii="Arial" w:hAnsi="Arial" w:cs="Arial"/>
          <w:color w:val="000000"/>
          <w:sz w:val="27"/>
          <w:szCs w:val="27"/>
        </w:rPr>
        <w:lastRenderedPageBreak/>
        <w:t>демократического управления, при</w:t>
      </w:r>
      <w:r>
        <w:rPr>
          <w:rFonts w:ascii="Arial" w:hAnsi="Arial" w:cs="Arial"/>
          <w:color w:val="000000"/>
          <w:sz w:val="27"/>
          <w:szCs w:val="27"/>
        </w:rPr>
        <w:softHyphen/>
        <w:t>знания свободы и прав члена города-государства.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Вспомните и назовите слова, термины, которые роди</w:t>
      </w:r>
      <w:r>
        <w:rPr>
          <w:rFonts w:ascii="Arial" w:hAnsi="Arial" w:cs="Arial"/>
          <w:color w:val="000000"/>
          <w:sz w:val="27"/>
          <w:szCs w:val="27"/>
        </w:rPr>
        <w:softHyphen/>
        <w:t>лись в Древней Греции и которые мы продолжаем исполь</w:t>
      </w:r>
      <w:r>
        <w:rPr>
          <w:rFonts w:ascii="Arial" w:hAnsi="Arial" w:cs="Arial"/>
          <w:color w:val="000000"/>
          <w:sz w:val="27"/>
          <w:szCs w:val="27"/>
        </w:rPr>
        <w:softHyphen/>
        <w:t>зовать («демократия», «политика», «аристократия»...).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семи прославленным мудрецам древние греки от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носили: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Фалеса («познай себя»); Солона («ничего слиш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ком»);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Периандра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(«наказывай не только за проступок, но и за намерение»);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Питтака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(«знай всему время»);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Хилона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(«сдерживай язык»);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Бианта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(«большинство — зло»),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Ана-харсиса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(«рынок — узаконенное место беззакония»).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</w:t>
      </w:r>
      <w:r>
        <w:rPr>
          <w:rFonts w:ascii="Arial" w:hAnsi="Arial" w:cs="Arial"/>
          <w:color w:val="000000"/>
          <w:sz w:val="27"/>
          <w:szCs w:val="27"/>
        </w:rPr>
        <w:softHyphen/>
        <w:t>старайтесь объяснить, как понимали сами греки знамени</w:t>
      </w:r>
      <w:r>
        <w:rPr>
          <w:rFonts w:ascii="Arial" w:hAnsi="Arial" w:cs="Arial"/>
          <w:color w:val="000000"/>
          <w:sz w:val="27"/>
          <w:szCs w:val="27"/>
        </w:rPr>
        <w:softHyphen/>
        <w:t>тые изречения мудрецов.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вы воспринимаете смысл этих высказываний?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результате реформ Солона граждане Афин были разделены на разряды в зависимости не от знатности, как это было ранее, а от доходов. Причем права и обязанности афинских граждан зависели не от знатности, а от доходов. Реформы Солона заложили в Афинах основы демократии, когда любой гражданин мог участвовать в управлении госу</w:t>
      </w:r>
      <w:r>
        <w:rPr>
          <w:rFonts w:ascii="Arial" w:hAnsi="Arial" w:cs="Arial"/>
          <w:color w:val="000000"/>
          <w:sz w:val="27"/>
          <w:szCs w:val="27"/>
        </w:rPr>
        <w:softHyphen/>
        <w:t>дарством. Как вы считаете, можно ли признать принцип за</w:t>
      </w:r>
      <w:r>
        <w:rPr>
          <w:rFonts w:ascii="Arial" w:hAnsi="Arial" w:cs="Arial"/>
          <w:color w:val="000000"/>
          <w:sz w:val="27"/>
          <w:szCs w:val="27"/>
        </w:rPr>
        <w:softHyphen/>
        <w:t>висимости прав и обязанностей от доходов, утвержденный Солоном, справедливым? Аргументируйте свой ответ.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Следующие упражнения (на уроке) помогут подчерк</w:t>
      </w:r>
      <w:r>
        <w:rPr>
          <w:rFonts w:ascii="Arial" w:hAnsi="Arial" w:cs="Arial"/>
          <w:color w:val="000000"/>
          <w:sz w:val="27"/>
          <w:szCs w:val="27"/>
        </w:rPr>
        <w:softHyphen/>
        <w:t>нуть связь современности с культурой Древнего Рима.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Назовите русские пословицы, соответствующие или похожие на латинские поговорки.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67125" cy="2095500"/>
            <wp:effectExtent l="19050" t="0" r="9525" b="0"/>
            <wp:docPr id="54" name="Рисунок 54" descr="hello_html_m14a86b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14a86b7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организации работы по закреплению нового мате</w:t>
      </w:r>
      <w:r>
        <w:rPr>
          <w:rFonts w:ascii="Arial" w:hAnsi="Arial" w:cs="Arial"/>
          <w:color w:val="000000"/>
          <w:sz w:val="27"/>
          <w:szCs w:val="27"/>
        </w:rPr>
        <w:softHyphen/>
        <w:t>риала урока можно воспользоваться вопросами и задания</w:t>
      </w:r>
      <w:r>
        <w:rPr>
          <w:rFonts w:ascii="Arial" w:hAnsi="Arial" w:cs="Arial"/>
          <w:color w:val="000000"/>
          <w:sz w:val="27"/>
          <w:szCs w:val="27"/>
        </w:rPr>
        <w:softHyphen/>
        <w:t>ми в конце параграфа. Особое внимание на завершающем этапе урока следует обратить на правильное понимание и использование понятий темы. С содержанием последних двух пунктов параграфа старшеклассники знакомятся дома самостоятельно.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Домашнее задание.</w:t>
      </w:r>
      <w:r>
        <w:rPr>
          <w:rFonts w:ascii="Arial" w:hAnsi="Arial" w:cs="Arial"/>
          <w:color w:val="000000"/>
          <w:sz w:val="27"/>
          <w:szCs w:val="27"/>
        </w:rPr>
        <w:t xml:space="preserve"> Помимо чтения текста параграфа 1 и подготовки ответов на вопросы и задания к параграфу, учебникам можно дать дополнительное задание: творческое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шдание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Цель — показать школьникам (и соответственно помочь осознать) преемственность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истории Древнего мира с современной цивилизацией на основе дополнительной литературы; раскрыть вклад древних народов в нашу гло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бальную и технологичную цивилизацию,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которого наш мир просто бы существовал. Задание может выполняться по группам: в форме учебного исторического проекта либо индивидуально в форме сообщений.</w:t>
      </w:r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(I группа: достижения древних цивилизаций Востока — Древний Египет, Шумер, Вавилон, Ассирия, Финикия, Китай, Индия;</w:t>
      </w:r>
      <w:proofErr w:type="gramEnd"/>
    </w:p>
    <w:p w:rsidR="00D01E52" w:rsidRDefault="00D01E52" w:rsidP="00D01E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II группа: ан</w:t>
      </w:r>
      <w:r>
        <w:rPr>
          <w:rFonts w:ascii="Arial" w:hAnsi="Arial" w:cs="Arial"/>
          <w:color w:val="000000"/>
          <w:sz w:val="27"/>
          <w:szCs w:val="27"/>
        </w:rPr>
        <w:softHyphen/>
        <w:t>тичная цивилизация — Древняя Греция, Древний Рим.)</w:t>
      </w:r>
      <w:proofErr w:type="gramEnd"/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7A"/>
    <w:multiLevelType w:val="multilevel"/>
    <w:tmpl w:val="2CD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C2402"/>
    <w:multiLevelType w:val="multilevel"/>
    <w:tmpl w:val="471437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79232C"/>
    <w:multiLevelType w:val="multilevel"/>
    <w:tmpl w:val="02FE4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B7F51"/>
    <w:multiLevelType w:val="multilevel"/>
    <w:tmpl w:val="35C65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4607"/>
    <w:multiLevelType w:val="multilevel"/>
    <w:tmpl w:val="8A208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F45D4"/>
    <w:multiLevelType w:val="multilevel"/>
    <w:tmpl w:val="232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91BD3"/>
    <w:multiLevelType w:val="multilevel"/>
    <w:tmpl w:val="5C40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B120E"/>
    <w:multiLevelType w:val="multilevel"/>
    <w:tmpl w:val="BBC86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64CEF"/>
    <w:multiLevelType w:val="multilevel"/>
    <w:tmpl w:val="590A63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D342F9"/>
    <w:multiLevelType w:val="multilevel"/>
    <w:tmpl w:val="00C6EC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5684562"/>
    <w:multiLevelType w:val="multilevel"/>
    <w:tmpl w:val="F8EA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D3356"/>
    <w:multiLevelType w:val="multilevel"/>
    <w:tmpl w:val="419E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D7EE3"/>
    <w:multiLevelType w:val="multilevel"/>
    <w:tmpl w:val="634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94421"/>
    <w:multiLevelType w:val="multilevel"/>
    <w:tmpl w:val="EF8E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E3028"/>
    <w:multiLevelType w:val="multilevel"/>
    <w:tmpl w:val="3D88E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43FA9"/>
    <w:multiLevelType w:val="multilevel"/>
    <w:tmpl w:val="C9D8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463EA"/>
    <w:multiLevelType w:val="multilevel"/>
    <w:tmpl w:val="C714E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61845"/>
    <w:multiLevelType w:val="multilevel"/>
    <w:tmpl w:val="AF58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84B80"/>
    <w:multiLevelType w:val="multilevel"/>
    <w:tmpl w:val="63CC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7433A"/>
    <w:multiLevelType w:val="multilevel"/>
    <w:tmpl w:val="84D0C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7072B"/>
    <w:multiLevelType w:val="multilevel"/>
    <w:tmpl w:val="721AE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15106"/>
    <w:multiLevelType w:val="multilevel"/>
    <w:tmpl w:val="2E12B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50D32"/>
    <w:multiLevelType w:val="multilevel"/>
    <w:tmpl w:val="B11CEE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8724EDD"/>
    <w:multiLevelType w:val="multilevel"/>
    <w:tmpl w:val="78BE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501F3"/>
    <w:multiLevelType w:val="multilevel"/>
    <w:tmpl w:val="E0084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81288"/>
    <w:multiLevelType w:val="multilevel"/>
    <w:tmpl w:val="4E46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23FDD"/>
    <w:multiLevelType w:val="multilevel"/>
    <w:tmpl w:val="9718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52CDB"/>
    <w:multiLevelType w:val="multilevel"/>
    <w:tmpl w:val="28E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C00C2"/>
    <w:multiLevelType w:val="multilevel"/>
    <w:tmpl w:val="658E5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639F6"/>
    <w:multiLevelType w:val="multilevel"/>
    <w:tmpl w:val="96FA9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036AA"/>
    <w:multiLevelType w:val="multilevel"/>
    <w:tmpl w:val="C24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70770"/>
    <w:multiLevelType w:val="multilevel"/>
    <w:tmpl w:val="053E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70F63"/>
    <w:multiLevelType w:val="multilevel"/>
    <w:tmpl w:val="EEA0F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D3825"/>
    <w:multiLevelType w:val="multilevel"/>
    <w:tmpl w:val="414E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A7627"/>
    <w:multiLevelType w:val="multilevel"/>
    <w:tmpl w:val="0A48A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E5D23"/>
    <w:multiLevelType w:val="multilevel"/>
    <w:tmpl w:val="8424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53364"/>
    <w:multiLevelType w:val="multilevel"/>
    <w:tmpl w:val="A35A4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82F23"/>
    <w:multiLevelType w:val="multilevel"/>
    <w:tmpl w:val="44C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E4A5B"/>
    <w:multiLevelType w:val="multilevel"/>
    <w:tmpl w:val="A644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B2B0A"/>
    <w:multiLevelType w:val="multilevel"/>
    <w:tmpl w:val="A22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51A1"/>
    <w:multiLevelType w:val="multilevel"/>
    <w:tmpl w:val="A148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A5345"/>
    <w:multiLevelType w:val="multilevel"/>
    <w:tmpl w:val="851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92B82"/>
    <w:multiLevelType w:val="multilevel"/>
    <w:tmpl w:val="BF3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250A27"/>
    <w:multiLevelType w:val="multilevel"/>
    <w:tmpl w:val="66FA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E7FDB"/>
    <w:multiLevelType w:val="multilevel"/>
    <w:tmpl w:val="98A8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4"/>
  </w:num>
  <w:num w:numId="3">
    <w:abstractNumId w:val="13"/>
  </w:num>
  <w:num w:numId="4">
    <w:abstractNumId w:val="35"/>
  </w:num>
  <w:num w:numId="5">
    <w:abstractNumId w:val="42"/>
  </w:num>
  <w:num w:numId="6">
    <w:abstractNumId w:val="10"/>
  </w:num>
  <w:num w:numId="7">
    <w:abstractNumId w:val="40"/>
  </w:num>
  <w:num w:numId="8">
    <w:abstractNumId w:val="30"/>
  </w:num>
  <w:num w:numId="9">
    <w:abstractNumId w:val="12"/>
  </w:num>
  <w:num w:numId="10">
    <w:abstractNumId w:val="15"/>
  </w:num>
  <w:num w:numId="11">
    <w:abstractNumId w:val="25"/>
  </w:num>
  <w:num w:numId="12">
    <w:abstractNumId w:val="7"/>
  </w:num>
  <w:num w:numId="13">
    <w:abstractNumId w:val="20"/>
  </w:num>
  <w:num w:numId="14">
    <w:abstractNumId w:val="16"/>
  </w:num>
  <w:num w:numId="15">
    <w:abstractNumId w:val="36"/>
  </w:num>
  <w:num w:numId="16">
    <w:abstractNumId w:val="6"/>
  </w:num>
  <w:num w:numId="17">
    <w:abstractNumId w:val="41"/>
  </w:num>
  <w:num w:numId="18">
    <w:abstractNumId w:val="43"/>
  </w:num>
  <w:num w:numId="19">
    <w:abstractNumId w:val="9"/>
  </w:num>
  <w:num w:numId="20">
    <w:abstractNumId w:val="22"/>
  </w:num>
  <w:num w:numId="21">
    <w:abstractNumId w:val="27"/>
  </w:num>
  <w:num w:numId="22">
    <w:abstractNumId w:val="32"/>
  </w:num>
  <w:num w:numId="23">
    <w:abstractNumId w:val="2"/>
  </w:num>
  <w:num w:numId="24">
    <w:abstractNumId w:val="4"/>
  </w:num>
  <w:num w:numId="25">
    <w:abstractNumId w:val="34"/>
  </w:num>
  <w:num w:numId="26">
    <w:abstractNumId w:val="5"/>
  </w:num>
  <w:num w:numId="27">
    <w:abstractNumId w:val="8"/>
  </w:num>
  <w:num w:numId="28">
    <w:abstractNumId w:val="39"/>
  </w:num>
  <w:num w:numId="29">
    <w:abstractNumId w:val="1"/>
  </w:num>
  <w:num w:numId="30">
    <w:abstractNumId w:val="23"/>
  </w:num>
  <w:num w:numId="31">
    <w:abstractNumId w:val="29"/>
  </w:num>
  <w:num w:numId="32">
    <w:abstractNumId w:val="38"/>
  </w:num>
  <w:num w:numId="33">
    <w:abstractNumId w:val="11"/>
  </w:num>
  <w:num w:numId="34">
    <w:abstractNumId w:val="31"/>
  </w:num>
  <w:num w:numId="35">
    <w:abstractNumId w:val="3"/>
  </w:num>
  <w:num w:numId="36">
    <w:abstractNumId w:val="28"/>
  </w:num>
  <w:num w:numId="37">
    <w:abstractNumId w:val="24"/>
  </w:num>
  <w:num w:numId="38">
    <w:abstractNumId w:val="26"/>
  </w:num>
  <w:num w:numId="39">
    <w:abstractNumId w:val="19"/>
  </w:num>
  <w:num w:numId="40">
    <w:abstractNumId w:val="18"/>
  </w:num>
  <w:num w:numId="41">
    <w:abstractNumId w:val="14"/>
  </w:num>
  <w:num w:numId="42">
    <w:abstractNumId w:val="0"/>
  </w:num>
  <w:num w:numId="43">
    <w:abstractNumId w:val="33"/>
  </w:num>
  <w:num w:numId="44">
    <w:abstractNumId w:val="17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B"/>
    <w:rsid w:val="00006E4B"/>
    <w:rsid w:val="000411FC"/>
    <w:rsid w:val="001F3888"/>
    <w:rsid w:val="00216F9E"/>
    <w:rsid w:val="00486AF2"/>
    <w:rsid w:val="005A7BDB"/>
    <w:rsid w:val="00974484"/>
    <w:rsid w:val="00D0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06E4B"/>
  </w:style>
  <w:style w:type="character" w:customStyle="1" w:styleId="dg-libraryrate--number">
    <w:name w:val="dg-library__rate--number"/>
    <w:basedOn w:val="a0"/>
    <w:rsid w:val="00006E4B"/>
  </w:style>
  <w:style w:type="character" w:styleId="a4">
    <w:name w:val="Emphasis"/>
    <w:basedOn w:val="a0"/>
    <w:uiPriority w:val="20"/>
    <w:qFormat/>
    <w:rsid w:val="00974484"/>
    <w:rPr>
      <w:i/>
      <w:iCs/>
    </w:rPr>
  </w:style>
  <w:style w:type="paragraph" w:customStyle="1" w:styleId="c12">
    <w:name w:val="c12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F9E"/>
  </w:style>
  <w:style w:type="paragraph" w:customStyle="1" w:styleId="c19">
    <w:name w:val="c19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F9E"/>
  </w:style>
  <w:style w:type="paragraph" w:customStyle="1" w:styleId="c11">
    <w:name w:val="c1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F9E"/>
  </w:style>
  <w:style w:type="paragraph" w:customStyle="1" w:styleId="c3">
    <w:name w:val="c3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6F9E"/>
  </w:style>
  <w:style w:type="paragraph" w:styleId="a5">
    <w:name w:val="Balloon Text"/>
    <w:basedOn w:val="a"/>
    <w:link w:val="a6"/>
    <w:uiPriority w:val="99"/>
    <w:semiHidden/>
    <w:unhideWhenUsed/>
    <w:rsid w:val="00D0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9493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2021-02-03T19:08:00Z</dcterms:created>
  <dcterms:modified xsi:type="dcterms:W3CDTF">2021-02-03T19:08:00Z</dcterms:modified>
</cp:coreProperties>
</file>