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 Оноре де Бальзак. Епопея «Людська комедія»: універ</w:t>
      </w:r>
      <w:r>
        <w:rPr>
          <w:b/>
          <w:sz w:val="28"/>
          <w:szCs w:val="28"/>
          <w:lang w:val="uk-UA"/>
        </w:rPr>
        <w:softHyphen/>
        <w:t>сальність задуму, тематико-жанровий склад, основ</w:t>
      </w:r>
      <w:r>
        <w:rPr>
          <w:b/>
          <w:sz w:val="28"/>
          <w:szCs w:val="28"/>
          <w:lang w:val="uk-UA"/>
        </w:rPr>
        <w:softHyphen/>
        <w:t>ні принципи побудови. </w:t>
      </w:r>
      <w:r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універсальністю задуму «Людської комедії», тематику, проблема</w:t>
      </w:r>
      <w:r>
        <w:rPr>
          <w:sz w:val="28"/>
          <w:szCs w:val="28"/>
          <w:lang w:val="uk-UA"/>
        </w:rPr>
        <w:softHyphen/>
        <w:t>тику, своєрідність творів епопеї; розвивати навич</w:t>
      </w:r>
      <w:r>
        <w:rPr>
          <w:sz w:val="28"/>
          <w:szCs w:val="28"/>
          <w:lang w:val="uk-UA"/>
        </w:rPr>
        <w:softHyphen/>
        <w:t>ки роботи з біографічним матеріалом; закріпити знання,_з теорії лі</w:t>
      </w:r>
      <w:r>
        <w:rPr>
          <w:sz w:val="28"/>
          <w:szCs w:val="28"/>
          <w:lang w:val="uk-UA"/>
        </w:rPr>
        <w:softHyphen/>
        <w:t>тератури; виховувати зацікавленість учнів до твор</w:t>
      </w:r>
      <w:r>
        <w:rPr>
          <w:sz w:val="28"/>
          <w:szCs w:val="28"/>
          <w:lang w:val="uk-UA"/>
        </w:rPr>
        <w:softHyphen/>
        <w:t>чого спадку письменника.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засвоєння знань.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Обладнання: портрети</w:t>
      </w:r>
      <w:r>
        <w:rPr>
          <w:sz w:val="28"/>
          <w:szCs w:val="28"/>
          <w:lang w:val="uk-UA"/>
        </w:rPr>
        <w:t xml:space="preserve"> О. де Бальзака, виставка текстів творів, схема будови «Людської комедії» (на дошці). 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  <w:t>Хід уроку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br/>
        <w:t>І. Оголошення теми і мети </w:t>
      </w:r>
      <w:r>
        <w:rPr>
          <w:b/>
          <w:sz w:val="28"/>
          <w:szCs w:val="28"/>
          <w:lang w:val="uk-UA"/>
        </w:rPr>
        <w:br/>
      </w:r>
      <w:r>
        <w:rPr>
          <w:b/>
          <w:color w:val="000000"/>
          <w:sz w:val="28"/>
          <w:szCs w:val="28"/>
          <w:lang w:val="uk-UA"/>
        </w:rPr>
        <w:t>Слово вчителя.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сьогоднішньому уроці ми відкриємо завісу часу, побуваємо у Франції далекого ХІХ ст., відчуємо биття її пульсу і поринемо у світ Бальзака, відомого французького письменника-реаліста, познайомимося з творчим шляхом, з задумом та структурою його найгеніальнішого творіння – епопеєю «Людська комедія». Сам Бальзак називав себе Прометеєм ХІХ ст.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Чи в дійсності він був Прометеєм?</w:t>
      </w:r>
      <w:r>
        <w:rPr>
          <w:color w:val="000000"/>
          <w:sz w:val="28"/>
          <w:szCs w:val="28"/>
          <w:lang w:val="uk-UA"/>
        </w:rPr>
        <w:br/>
        <w:t>Чи насправді його життя і творчість стали подвигом?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II. Мотивація пізнавальної діяльності 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Словникова робота.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З'ясування значень понять: 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Style w:val="a5"/>
          <w:color w:val="000000"/>
          <w:sz w:val="28"/>
          <w:shd w:val="clear" w:color="auto" w:fill="FFFFFF"/>
          <w:lang w:val="uk-UA"/>
        </w:rPr>
        <w:t>Епопея</w:t>
      </w:r>
      <w:r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— значний за обсягом монументальний твір епічного змісту, в якому широко і всебічно відтворено епохальний перелом у житті цілого народу (часом багатьох народів), відображені події, що мають вирішальне значення для багатьох поколінь.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  <w:lang w:val="uk-UA"/>
        </w:rPr>
        <w:t>З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  <w:lang w:val="uk-UA"/>
        </w:rPr>
        <w:t> </w:t>
      </w:r>
      <w:hyperlink r:id="rId4" w:tooltip="18 столітт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6"/>
            <w:u w:val="none"/>
            <w:shd w:val="clear" w:color="auto" w:fill="FFFFFF"/>
            <w:lang w:val="uk-UA"/>
          </w:rPr>
          <w:t>18 століття</w:t>
        </w:r>
      </w:hyperlink>
      <w:r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  <w:lang w:val="uk-UA"/>
        </w:rPr>
        <w:t>епопею витіснив роман. Поступово епопеєю стали називати великі і складні епічні твори (романи, цикли романів). Вони з'явилися у другій половині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6"/>
          <w:shd w:val="clear" w:color="auto" w:fill="FFFFFF"/>
          <w:lang w:val="uk-UA"/>
        </w:rPr>
        <w:t> </w:t>
      </w:r>
      <w:hyperlink r:id="rId5" w:tooltip="19 столітт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6"/>
            <w:u w:val="none"/>
            <w:shd w:val="clear" w:color="auto" w:fill="FFFFFF"/>
            <w:lang w:val="uk-UA"/>
          </w:rPr>
          <w:t>19 століття</w:t>
        </w:r>
      </w:hyperlink>
      <w:r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</w:p>
    <w:p w:rsidR="003F2F35" w:rsidRDefault="003F2F35" w:rsidP="003F2F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 w:themeFill="background1"/>
          <w:lang w:val="uk-UA"/>
        </w:rPr>
        <w:t xml:space="preserve"> </w:t>
      </w:r>
      <w:r>
        <w:rPr>
          <w:rStyle w:val="a5"/>
          <w:bCs w:val="0"/>
          <w:sz w:val="28"/>
          <w:szCs w:val="28"/>
          <w:shd w:val="clear" w:color="auto" w:fill="FFFFFF" w:themeFill="background1"/>
          <w:lang w:val="uk-UA"/>
        </w:rPr>
        <w:t>Цикл творів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(цикл — від грецького слова, що означає "коло", "колесо") — кілька літературних творів, пов'язаних між собою спільним сюжетом і головними персонажами чи єдиною історичною епохою, а в ліриці — єдиною думкою, настроєм, мотивом.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lang w:val="uk-UA"/>
        </w:rPr>
      </w:pP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00"/>
          <w:lang w:val="uk-UA"/>
        </w:rPr>
      </w:pPr>
      <w:r>
        <w:rPr>
          <w:rFonts w:ascii="Tahoma" w:hAnsi="Tahoma" w:cs="Tahoma"/>
          <w:b/>
          <w:color w:val="000000"/>
          <w:lang w:val="uk-UA"/>
        </w:rPr>
        <w:t>2. Вчитель.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lang w:val="uk-UA"/>
        </w:rPr>
      </w:pPr>
      <w:r>
        <w:rPr>
          <w:rFonts w:ascii="Tahoma" w:hAnsi="Tahoma" w:cs="Tahoma"/>
          <w:color w:val="000000"/>
          <w:lang w:val="uk-UA"/>
        </w:rPr>
        <w:t>«Людська комедія» посіла в історії світової літератури величезне місце. Цей грандіозний літературний твір вражав сучасників Бальзака, вражає цілий світ, митців зокрема, і сьогодні.</w:t>
      </w:r>
      <w:r>
        <w:rPr>
          <w:rStyle w:val="apple-converted-space"/>
          <w:rFonts w:ascii="Tahoma" w:hAnsi="Tahoma" w:cs="Tahoma"/>
          <w:color w:val="000000"/>
          <w:lang w:val="uk-UA"/>
        </w:rPr>
        <w:t> </w:t>
      </w:r>
    </w:p>
    <w:p w:rsidR="003F2F35" w:rsidRDefault="003F2F35" w:rsidP="003F2F35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 же виник задум створення цього шедевру?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циклу «Людська комедія» була взята не випадково, адже саме така назва розкриває «вели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чезний розмах плану».</w:t>
      </w:r>
      <w:r>
        <w:rPr>
          <w:rFonts w:ascii="Times New Roman" w:hAnsi="Times New Roman" w:cs="Times New Roman"/>
          <w:sz w:val="28"/>
          <w:szCs w:val="28"/>
          <w:lang w:val="uk-UA"/>
        </w:rPr>
        <w:t> Ст..81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Складання блок-схеми «Людської комедії» (за допомогою учня).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ст..81-84 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782955</wp:posOffset>
            </wp:positionH>
            <wp:positionV relativeFrom="paragraph">
              <wp:posOffset>-165100</wp:posOffset>
            </wp:positionV>
            <wp:extent cx="3811905" cy="44329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43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Паспорт твору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Визачення</w:t>
      </w:r>
      <w:proofErr w:type="spellEnd"/>
      <w:r>
        <w:rPr>
          <w:sz w:val="28"/>
          <w:szCs w:val="28"/>
          <w:lang w:val="uk-UA"/>
        </w:rPr>
        <w:t xml:space="preserve"> ст.85-86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>Час написання: з 1833-</w:t>
      </w:r>
      <w:r>
        <w:rPr>
          <w:b/>
          <w:sz w:val="28"/>
          <w:szCs w:val="28"/>
          <w:lang w:val="uk-UA"/>
        </w:rPr>
        <w:br/>
        <w:t>Тема:</w:t>
      </w:r>
      <w:r>
        <w:rPr>
          <w:sz w:val="28"/>
          <w:szCs w:val="28"/>
          <w:lang w:val="uk-UA"/>
        </w:rPr>
        <w:t xml:space="preserve"> прагнення пізнати закономірності дійсності через розкриття суспільного життя Франції.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Висновок письменника:</w:t>
      </w:r>
      <w:r>
        <w:rPr>
          <w:sz w:val="28"/>
          <w:szCs w:val="28"/>
          <w:lang w:val="uk-UA"/>
        </w:rPr>
        <w:t xml:space="preserve"> людина сама обирає життєвий шлях, яким їй іти, незважаючи на вплив суспільства.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Побудова:</w:t>
      </w:r>
      <w:r>
        <w:rPr>
          <w:sz w:val="28"/>
          <w:szCs w:val="28"/>
          <w:lang w:val="uk-UA"/>
        </w:rPr>
        <w:t xml:space="preserve"> принцип циклічності, більшість пер</w:t>
      </w:r>
      <w:r>
        <w:rPr>
          <w:sz w:val="28"/>
          <w:szCs w:val="28"/>
          <w:lang w:val="uk-UA"/>
        </w:rPr>
        <w:softHyphen/>
        <w:t>сонажів переходять із одного твору в інший.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Головний композиційний принцип</w:t>
      </w:r>
      <w:r>
        <w:rPr>
          <w:sz w:val="28"/>
          <w:szCs w:val="28"/>
          <w:lang w:val="uk-UA"/>
        </w:rPr>
        <w:t xml:space="preserve"> — взаємодія різних частин циклу. 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Жанр твору</w:t>
      </w:r>
      <w:r>
        <w:rPr>
          <w:sz w:val="28"/>
          <w:szCs w:val="28"/>
          <w:lang w:val="uk-UA"/>
        </w:rPr>
        <w:t xml:space="preserve"> — епопея, можна визначити як цикл романів (точніше — творів), </w:t>
      </w:r>
      <w:r>
        <w:rPr>
          <w:sz w:val="28"/>
          <w:szCs w:val="28"/>
          <w:lang w:val="uk-UA"/>
        </w:rPr>
        <w:br/>
      </w:r>
      <w:r>
        <w:rPr>
          <w:rFonts w:cs="Tahoma"/>
          <w:color w:val="000000"/>
          <w:sz w:val="28"/>
          <w:lang w:val="uk-UA"/>
        </w:rPr>
        <w:t xml:space="preserve">Побудова схеми </w:t>
      </w:r>
      <w:proofErr w:type="spellStart"/>
      <w:r>
        <w:rPr>
          <w:rFonts w:cs="Tahoma"/>
          <w:color w:val="000000"/>
          <w:sz w:val="28"/>
          <w:lang w:val="uk-UA"/>
        </w:rPr>
        <w:t>“Структура</w:t>
      </w:r>
      <w:proofErr w:type="spellEnd"/>
      <w:r>
        <w:rPr>
          <w:rFonts w:cs="Tahoma"/>
          <w:color w:val="000000"/>
          <w:sz w:val="28"/>
          <w:lang w:val="uk-UA"/>
        </w:rPr>
        <w:t xml:space="preserve"> Людської </w:t>
      </w:r>
      <w:proofErr w:type="spellStart"/>
      <w:r>
        <w:rPr>
          <w:rFonts w:cs="Tahoma"/>
          <w:color w:val="000000"/>
          <w:sz w:val="28"/>
          <w:lang w:val="uk-UA"/>
        </w:rPr>
        <w:t>комедії”</w:t>
      </w:r>
      <w:proofErr w:type="spellEnd"/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 </w:t>
      </w:r>
      <w:r>
        <w:rPr>
          <w:rFonts w:cs="Tahoma"/>
          <w:b/>
          <w:color w:val="000000"/>
          <w:sz w:val="28"/>
          <w:lang w:val="uk-UA"/>
        </w:rPr>
        <w:t>Запис у зошитах.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 xml:space="preserve">   </w:t>
      </w:r>
      <w:proofErr w:type="spellStart"/>
      <w:r>
        <w:rPr>
          <w:rFonts w:cs="Tahoma"/>
          <w:color w:val="000000"/>
          <w:sz w:val="28"/>
          <w:lang w:val="uk-UA"/>
        </w:rPr>
        <w:t>“Людська</w:t>
      </w:r>
      <w:proofErr w:type="spellEnd"/>
      <w:r>
        <w:rPr>
          <w:rFonts w:cs="Tahoma"/>
          <w:color w:val="000000"/>
          <w:sz w:val="28"/>
          <w:lang w:val="uk-UA"/>
        </w:rPr>
        <w:t xml:space="preserve"> </w:t>
      </w:r>
      <w:proofErr w:type="spellStart"/>
      <w:r>
        <w:rPr>
          <w:rFonts w:cs="Tahoma"/>
          <w:color w:val="000000"/>
          <w:sz w:val="28"/>
          <w:lang w:val="uk-UA"/>
        </w:rPr>
        <w:t>комедія”</w:t>
      </w:r>
      <w:proofErr w:type="spellEnd"/>
      <w:r>
        <w:rPr>
          <w:rFonts w:cs="Tahoma"/>
          <w:color w:val="000000"/>
          <w:sz w:val="28"/>
          <w:lang w:val="uk-UA"/>
        </w:rPr>
        <w:t xml:space="preserve"> - це суворий звинувачувальний акт проти буржуазного суспільства з його нелюдськими законами, його історія і критика вад та </w:t>
      </w:r>
      <w:proofErr w:type="spellStart"/>
      <w:r>
        <w:rPr>
          <w:rFonts w:cs="Tahoma"/>
          <w:color w:val="000000"/>
          <w:sz w:val="28"/>
          <w:lang w:val="uk-UA"/>
        </w:rPr>
        <w:t>недостатків</w:t>
      </w:r>
      <w:proofErr w:type="spellEnd"/>
      <w:r>
        <w:rPr>
          <w:rFonts w:cs="Tahoma"/>
          <w:color w:val="000000"/>
          <w:sz w:val="28"/>
          <w:lang w:val="uk-UA"/>
        </w:rPr>
        <w:t>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 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b/>
          <w:sz w:val="28"/>
          <w:szCs w:val="28"/>
          <w:lang w:val="uk-UA"/>
        </w:rPr>
        <w:t>V. Підбиття підсумків </w:t>
      </w:r>
      <w:r>
        <w:rPr>
          <w:b/>
          <w:sz w:val="28"/>
          <w:szCs w:val="28"/>
          <w:lang w:val="uk-UA"/>
        </w:rPr>
        <w:br/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b/>
          <w:color w:val="000000"/>
          <w:sz w:val="28"/>
          <w:lang w:val="uk-UA"/>
        </w:rPr>
        <w:t>Вчитель.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b/>
          <w:color w:val="000000"/>
          <w:sz w:val="28"/>
          <w:lang w:val="uk-UA"/>
        </w:rPr>
        <w:lastRenderedPageBreak/>
        <w:t xml:space="preserve">Розгляньте піраміду на ілюстрації. Це пам’ятник О. де Бальзаку та «Людській комедії». Знаходиться він у французькому місті </w:t>
      </w:r>
      <w:proofErr w:type="spellStart"/>
      <w:r>
        <w:rPr>
          <w:rFonts w:cs="Tahoma"/>
          <w:b/>
          <w:color w:val="000000"/>
          <w:sz w:val="28"/>
          <w:lang w:val="uk-UA"/>
        </w:rPr>
        <w:t>Атда</w:t>
      </w:r>
      <w:proofErr w:type="spellEnd"/>
      <w:r>
        <w:rPr>
          <w:rFonts w:cs="Tahoma"/>
          <w:b/>
          <w:color w:val="000000"/>
          <w:sz w:val="28"/>
          <w:lang w:val="uk-UA"/>
        </w:rPr>
        <w:t>. Його автор – З. К. Церетелі.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b/>
          <w:color w:val="000000"/>
          <w:sz w:val="28"/>
          <w:lang w:val="uk-UA"/>
        </w:rPr>
        <w:t>Мистецький коментар.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b/>
          <w:color w:val="000000"/>
          <w:sz w:val="28"/>
          <w:lang w:val="uk-UA"/>
        </w:rPr>
        <w:t>Розгляд ілюстрації Церетелі.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 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b/>
          <w:color w:val="000000"/>
          <w:sz w:val="28"/>
          <w:lang w:val="uk-UA"/>
        </w:rPr>
      </w:pPr>
      <w:r>
        <w:rPr>
          <w:rFonts w:cs="Tahoma"/>
          <w:b/>
          <w:color w:val="000000"/>
          <w:sz w:val="28"/>
          <w:lang w:val="uk-UA"/>
        </w:rPr>
        <w:t>Запитання до учнів. Ст.. 83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Що зображено на цій ілюстрації?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Орієнтовні відповіді учнів.</w:t>
      </w:r>
    </w:p>
    <w:p w:rsidR="003F2F35" w:rsidRDefault="003F2F35" w:rsidP="003F2F35">
      <w:pPr>
        <w:pStyle w:val="a4"/>
        <w:shd w:val="clear" w:color="auto" w:fill="FFFFFF"/>
        <w:spacing w:before="0" w:beforeAutospacing="0" w:after="0" w:afterAutospacing="0"/>
        <w:rPr>
          <w:rFonts w:cs="Tahoma"/>
          <w:color w:val="000000"/>
          <w:sz w:val="28"/>
          <w:lang w:val="uk-UA"/>
        </w:rPr>
      </w:pPr>
      <w:r>
        <w:rPr>
          <w:rFonts w:cs="Tahoma"/>
          <w:color w:val="000000"/>
          <w:sz w:val="28"/>
          <w:lang w:val="uk-UA"/>
        </w:rPr>
        <w:t>В центрі піраміди – письменник Бальзак із розведеними руками. Він ніби хоче обняти цілий світ, привернути увагу до своєї геніальної «Людської комедії».</w:t>
      </w:r>
      <w:r>
        <w:rPr>
          <w:rFonts w:cs="Tahoma"/>
          <w:color w:val="000000"/>
          <w:sz w:val="28"/>
          <w:lang w:val="uk-UA"/>
        </w:rPr>
        <w:br/>
        <w:t>Скульптура складається із фундаменту та трьох ярусів, що символізують три частини його геніального твору.</w:t>
      </w:r>
      <w:r>
        <w:rPr>
          <w:rFonts w:cs="Tahoma"/>
          <w:color w:val="000000"/>
          <w:sz w:val="28"/>
          <w:lang w:val="uk-UA"/>
        </w:rPr>
        <w:br/>
        <w:t>На фундаменті бачу напис: «Дар Росії французькому народові. 2004». Роблю висновок, що і в Росії знають і люблять твори Оноре де Бальзака.</w:t>
      </w:r>
      <w:r>
        <w:rPr>
          <w:rFonts w:cs="Tahoma"/>
          <w:color w:val="000000"/>
          <w:sz w:val="28"/>
          <w:lang w:val="uk-UA"/>
        </w:rPr>
        <w:br/>
        <w:t>У грандіозній піраміді три яруси, що піднімаються один над одним. Це три частини «Людської комедії»: «Етюди про звичаї», «Філософські етюди» і «Аналітичні етюди».</w:t>
      </w:r>
      <w:r>
        <w:rPr>
          <w:rFonts w:cs="Tahoma"/>
          <w:color w:val="000000"/>
          <w:sz w:val="28"/>
          <w:lang w:val="uk-UA"/>
        </w:rPr>
        <w:br/>
        <w:t>В центрі першого ярусу – сам Бальзак, його книги та їх герої, шпилі тогочасних будов. Це ніби огляд суспільства. Погляд Бальзака направлений на нас, читачів. Він проникає в душу, закликає до роздумів.</w:t>
      </w:r>
      <w:r>
        <w:rPr>
          <w:rFonts w:cs="Tahoma"/>
          <w:color w:val="000000"/>
          <w:sz w:val="28"/>
          <w:lang w:val="uk-UA"/>
        </w:rPr>
        <w:br/>
        <w:t>Другий ярус – це теж твори та їх герої, що міцно тримаються на ногах, стоячи на книгах. Це «Філософські етюди».</w:t>
      </w:r>
      <w:r>
        <w:rPr>
          <w:rFonts w:cs="Tahoma"/>
          <w:color w:val="000000"/>
          <w:sz w:val="28"/>
          <w:lang w:val="uk-UA"/>
        </w:rPr>
        <w:br/>
        <w:t>Бачу третій ярус. Він ущільнюється і зменшується. Це романи і повісті із «Аналітичних етюдів». Вони ось-ось упадуть із висоти. Їм важко, але герої стараються втримати рівновагу.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— «Людська комедія»  виписати тези ст..80-81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VI. Домашнє завдання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п-с. р.</w:t>
      </w:r>
    </w:p>
    <w:p w:rsidR="003F2F35" w:rsidRDefault="003F2F35" w:rsidP="003F2F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Дібрати цитати до образу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Ґобсека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одноіменної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повісті Бальзака.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Підготувати повідомлення: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Тема влади грошей у творах: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б) Гофман «Малюк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Цахес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г) І. Карпенко-Карий «Хазяїн», «Сто тисяч».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E6215" w:rsidRPr="003F2F35" w:rsidRDefault="000E6215">
      <w:pPr>
        <w:rPr>
          <w:lang w:val="uk-UA"/>
        </w:rPr>
      </w:pPr>
    </w:p>
    <w:sectPr w:rsidR="000E6215" w:rsidRPr="003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35"/>
    <w:rsid w:val="000E6215"/>
    <w:rsid w:val="003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F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2F35"/>
  </w:style>
  <w:style w:type="character" w:styleId="a5">
    <w:name w:val="Strong"/>
    <w:basedOn w:val="a0"/>
    <w:uiPriority w:val="22"/>
    <w:qFormat/>
    <w:rsid w:val="003F2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k.wikipedia.org/wiki/19_%D1%81%D1%82%D0%BE%D0%BB%D1%96%D1%82%D1%82%D1%8F" TargetMode="External"/><Relationship Id="rId4" Type="http://schemas.openxmlformats.org/officeDocument/2006/relationships/hyperlink" Target="https://uk.wikipedia.org/wiki/18_%D1%81%D1%82%D0%BE%D0%BB%D1%96%D1%82%D1%82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2017-10-01T12:04:00Z</dcterms:created>
  <dcterms:modified xsi:type="dcterms:W3CDTF">2017-10-01T12:04:00Z</dcterms:modified>
</cp:coreProperties>
</file>