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6B69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bookmarkStart w:id="0" w:name="_dx_frag_StartFragment"/>
      <w:bookmarkEnd w:id="0"/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t>Тема: Новый год</w:t>
      </w:r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t>.</w:t>
      </w:r>
      <w:r>
        <w:rPr>
          <w:rFonts w:ascii="Arial" w:hAnsi="Arial"/>
          <w:b w:val="1"/>
          <w:i w:val="0"/>
          <w:color w:val="000000"/>
          <w:sz w:val="21"/>
          <w:shd w:val="clear" w:fill="FFFFFF"/>
        </w:rPr>
        <w:br w:type="textWrapping"/>
      </w:r>
      <w:r>
        <w:rPr>
          <w:rFonts w:ascii="Arial" w:hAnsi="Arial"/>
          <w:b w:val="0"/>
          <w:i w:val="0"/>
          <w:color w:val="000000"/>
          <w:sz w:val="21"/>
          <w:shd w:val="clear" w:fill="FFFFFF"/>
        </w:rPr>
        <w:br w:type="textWrapping"/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Цель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: приобщение детей к народной культуре.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Задачи: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--способствовать развитию воображения, внимания, памяти и речи детей.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-стимулирование естественного процесса развития двигательных способностей 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-создать позитивный настрой в преддверии новогоднего праздника.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Оборудование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: класс празднично оформлен снежинками, гирляндами, серпантином,сюжетные картинки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,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рисунки с елкой.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                                                     </w:t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 xml:space="preserve">  Ход занятия.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1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Учитель: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-Если лес укрыт снегами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Если пахнет пирогами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Если елка в дом идет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Что за праздник?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 Как вы думаете, о чем пойдет сегодня разговор?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Правильно, о празднике Нового года, который люди начинают праздновать в ночь с 31 декабря на 1 января.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А какой же символ Нового года? (елка)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Обычай наряжать елку возник, видимо, еще в Средние века в Германии. Оттуда он пришел в Скандинавию, Францию, Россию и в те страны, где ели не растут, куда их завозят из северных краев. Сначала в России елки украшали бумажными цветами, в XVIII в. использовали посеребренный и позолоченный картофель, а в XIX в. - свечи и блестящие стеклянные игрушки.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В России люди с тали праздновать праздник Новый год благодаря Петру I. 31 декабря около полуночи Петр I сам открыл праздник: факелом он поджег ракету, подав сигнал к утверждению нового обычая. Загудели колокола, начали палить пушки, грянула музыка. Ворота домов были украшены ветками сосен, елей, можжевельника. Всем было велено одеться в лучшую новую одежду, поздравлять друг друга с праздником, гулять всю неделю. Так впервые с елкой отпраздновали в России январский Новый год.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Люди поздравляли друг друга с праздником, дарили подарки. А в конце XIX в. появилась традиция писать и посылать поздравления на почтовых карточках (сейчас их называют открытками). В России открытки появились 1 января 1872 г. Первыми открытками России можно считать виды Москвы. Многие сюжеты для них брались из Библии, потом новогодние открытки стали очень разнообразными по содержанию, с остроумными и добрыми пожеланиями. 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- Ребята, а без каких героев никогда не бывает Нового года? (Дед Мороз и Снегурочка).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В разных странах разные обычаи, но объединяет их то, что Новый год встречается как добрый праздник, праздник мира и радости.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А какие пословицы и поговорки про зиму вы знаете? 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Мороз не велик, а стоять не велит.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Снега надует - хлеба прибудет.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Зима без снега - лето без хлеба.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Зиме да лету союза нету.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Зима не лето - в шубу одета.</w:t>
      </w:r>
    </w:p>
    <w:p>
      <w:pPr>
        <w:numPr>
          <w:ilvl w:val="0"/>
          <w:numId w:val="4"/>
        </w:numPr>
        <w:spacing w:before="0" w:after="150" w:beforeAutospacing="0" w:afterAutospacing="0"/>
        <w:ind w:hanging="360" w:left="72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У печи всегда лето красное.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 xml:space="preserve"> Физминутка.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Дети выполняют движения в соответствии со словами: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Снег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 – руки вверх;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Снежинка 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– руки вперёд;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Сугроб 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– присесть</w:t>
      </w:r>
    </w:p>
    <w:p>
      <w:pPr>
        <w:spacing w:before="0" w:after="150" w:beforeAutospacing="0" w:afterAutospacing="0"/>
        <w:ind w:firstLine="0" w:left="0" w:right="0"/>
        <w:rPr>
          <w:rFonts w:ascii="Verdana" w:hAnsi="Verdana"/>
          <w:color w:val="000000"/>
          <w:sz w:val="20"/>
        </w:rPr>
      </w:pPr>
      <w:r>
        <w:rPr>
          <w:rFonts w:ascii="Verdana" w:hAnsi="Verdana"/>
          <w:b w:val="1"/>
          <w:color w:val="000000"/>
          <w:sz w:val="20"/>
        </w:rPr>
        <w:t>Загадки.</w:t>
      </w:r>
    </w:p>
    <w:p>
      <w:pPr>
        <w:spacing w:before="0" w:after="150" w:beforeAutospacing="0" w:afterAutospacing="0"/>
        <w:ind w:firstLine="0" w:left="0" w:right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Дополнить наши знания о зиме нам помогут ещё загадки:</w:t>
      </w:r>
    </w:p>
    <w:p>
      <w:pPr>
        <w:spacing w:before="240" w:after="2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Покружились звездочки,</w:t>
        <w:br w:type="textWrapping"/>
        <w:t>В воздухе немножко,</w:t>
        <w:br w:type="textWrapping"/>
        <w:t>Сели и растаяли</w:t>
        <w:br w:type="textWrapping"/>
        <w:t>На моей ладошке (снежинки)</w:t>
      </w:r>
    </w:p>
    <w:p>
      <w:pPr>
        <w:spacing w:before="240" w:after="2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Белое покрывало,</w:t>
        <w:br w:type="textWrapping"/>
        <w:t>На земле лежало.</w:t>
        <w:br w:type="textWrapping"/>
        <w:t>Лето пришло,</w:t>
        <w:br w:type="textWrapping"/>
        <w:t>Оно всё сошло (снег)</w:t>
      </w:r>
    </w:p>
    <w:p>
      <w:pPr>
        <w:spacing w:before="240" w:after="2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Ночью он, пока я спал,</w:t>
        <w:br w:type="textWrapping"/>
        <w:t>Пришёл с волшебной кистью,</w:t>
        <w:br w:type="textWrapping"/>
        <w:t>И на окне нарисовал</w:t>
        <w:br w:type="textWrapping"/>
        <w:t>Сверкающие листья (мороз)</w:t>
      </w:r>
    </w:p>
    <w:p>
      <w:pPr>
        <w:spacing w:before="240" w:after="2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На морозе не дрожу, </w:t>
        <w:br w:type="textWrapping"/>
        <w:t>Нос морковкою держу, </w:t>
        <w:br w:type="textWrapping"/>
        <w:t>Но не жалуюсь, привык. </w:t>
        <w:br w:type="textWrapping"/>
        <w:t>Как зовусь я? ... (снеговик)</w:t>
      </w:r>
    </w:p>
    <w:p>
      <w:pPr>
        <w:spacing w:before="240" w:after="24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- Молодцы ребята, справились с заданием. </w:t>
      </w:r>
    </w:p>
    <w:p>
      <w:pPr>
        <w:spacing w:before="240" w:after="240"/>
        <w:rPr>
          <w:rFonts w:ascii="Arial" w:hAnsi="Arial"/>
          <w:b w:val="0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- Ребята, мы с вами тоже готовимся к встрече Нового года. А как мы готовимся?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. Правильно, вы все старались и сделали очень интересные и хорошие поделки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. У нас в классе работала «Мастерская Деда Мороза». Посмотрите какая сказка зимняя у нас в классе.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 xml:space="preserve">А сейчас я раздам рисунки с елкой и вы украсите так 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,</w:t>
      </w:r>
      <w:r>
        <w:rPr>
          <w:rFonts w:ascii="Arial" w:hAnsi="Arial"/>
          <w:b w:val="0"/>
          <w:i w:val="0"/>
          <w:color w:val="333333"/>
          <w:sz w:val="21"/>
          <w:shd w:val="clear" w:fill="FFFFFF"/>
        </w:rPr>
        <w:t>как вам бы хотелось.</w:t>
      </w:r>
    </w:p>
    <w:p>
      <w:pPr>
        <w:spacing w:before="240" w:after="240"/>
        <w:rPr>
          <w:rFonts w:ascii="Arial" w:hAnsi="Arial"/>
          <w:b w:val="1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Практическая работа.</w:t>
      </w:r>
    </w:p>
    <w:p>
      <w:pPr>
        <w:spacing w:before="0" w:after="150" w:beforeAutospacing="0" w:afterAutospacing="0"/>
        <w:ind w:firstLine="0" w:left="0" w:right="0"/>
        <w:rPr>
          <w:rFonts w:ascii="Arial" w:hAnsi="Arial"/>
          <w:b w:val="1"/>
          <w:i w:val="0"/>
          <w:color w:val="333333"/>
          <w:sz w:val="21"/>
          <w:shd w:val="clear" w:fill="FFFFFF"/>
        </w:rPr>
      </w:pP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Итог.</w:t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 xml:space="preserve"> </w:t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Выставка рисунков</w:t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t>.</w:t>
      </w:r>
      <w:r>
        <w:rPr>
          <w:rFonts w:ascii="Arial" w:hAnsi="Arial"/>
          <w:b w:val="1"/>
          <w:i w:val="0"/>
          <w:color w:val="333333"/>
          <w:sz w:val="21"/>
          <w:shd w:val="clear" w:fill="FFFFFF"/>
        </w:rPr>
        <w:br w:type="textWrapping"/>
      </w:r>
    </w:p>
    <w:p>
      <w:r>
        <w:br w:type="textWrapping"/>
      </w:r>
    </w:p>
    <w:p/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8268710"/>
    <w:multiLevelType w:val="hybridMultilevel"/>
    <w:lvl w:ilvl="0" w:tplc="7322BAD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E2BBE81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7B56FA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6BD11A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03F0A9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FDC0104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7B454E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EDB83D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D6B1D6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06ED6755"/>
    <w:multiLevelType w:val="hybridMultilevel"/>
    <w:lvl w:ilvl="0" w:tplc="13FB98A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0826193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C32391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448F026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234ACA69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1F8F34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278087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E94E82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A147CC1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5E2ECB41"/>
    <w:multiLevelType w:val="hybridMultilevel"/>
    <w:lvl w:ilvl="0" w:tplc="2D12718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287309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06F20C9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CDFC7B8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E87ED3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CA1147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6D8E8E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DDA6AD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ADDB5E4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61C80049"/>
    <w:multiLevelType w:val="hybridMultilevel"/>
    <w:lvl w:ilvl="0" w:tplc="6DE0F8CA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6D739F8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5EC36F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099CAD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65DCD57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12FE05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2A31F6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13D47F4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F923FB3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