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32" w:rsidRDefault="00C27632" w:rsidP="00C276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Внеурочная работа как элемент системы профессиональной ориентации обучающихся</w:t>
      </w:r>
    </w:p>
    <w:bookmarkEnd w:id="0"/>
    <w:p w:rsidR="00C27632" w:rsidRDefault="00C27632" w:rsidP="00C27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Лукьянчикова Светлана Николаевна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32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C27632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Pr="00C276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– одна из самых важных и актуальных задач, которую обязательно приходится решать юношам и девушкам. Это решение по своему значению в выборе жизненного пути, по влиянию на судьбу человека нельзя сравнить ни с какими другими. 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 устремленный в будущее и склонный даже мысленно «перепрыгивать» через незавершенные этапы, старшеклассник внутренне тяготится школой; школьная жизнь кажется ему временной, ненастоящей, преддверием другой, более богатой и подлинной жизни, которая одновременно манит и пугает его. Он хорошо понимает, что содержание этой будущей жизни, прежде всего, зависит от того – сумеет ли он правильно выбрать профессию. Каким бы легкомысленным и беспечным не выглядел старшеклассник, выбор профессии – его главная и постоянная забота. 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правильности профессионального выбора, зависит не только личное благополучие, но и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трудового </w:t>
      </w:r>
      <w:r>
        <w:rPr>
          <w:rFonts w:ascii="Times New Roman" w:hAnsi="Times New Roman" w:cs="Times New Roman"/>
          <w:sz w:val="28"/>
          <w:szCs w:val="28"/>
        </w:rPr>
        <w:t xml:space="preserve">и нравственного потенциала страны. Мотивы, которыми руководствуется подросток при выборе профессии, могут быть различными: у одних - это поиск своего признания; другие выбирают ту профессию, в которой могут принести людям больше всего пользы; третьи выбирают такие профессии, которые востребованы на рынке труда, хорошо оплачиваются, интересны и к которым они лучше всего подготовлены. 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профессиональному выбору предполагает наличие у подростка обоснованной аргументации в пользу варианта, который он счел оптимальным. А помочь найти этот вариант, помочь знанию своих интересов и склонностей, способностей, индивидуальных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личностный свойств и качеств, </w:t>
      </w:r>
      <w:r>
        <w:rPr>
          <w:rFonts w:ascii="Times New Roman" w:hAnsi="Times New Roman" w:cs="Times New Roman"/>
          <w:sz w:val="28"/>
          <w:szCs w:val="28"/>
        </w:rPr>
        <w:t>может помочь учитель.</w:t>
      </w:r>
    </w:p>
    <w:p w:rsidR="00C27632" w:rsidRDefault="00C27632" w:rsidP="00C27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основным задачам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ФГОС относят:</w:t>
      </w:r>
    </w:p>
    <w:p w:rsidR="00C27632" w:rsidRDefault="00C27632" w:rsidP="00C276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знаниями о различных видах профессиональной 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остояниями регионального рынка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C27632" w:rsidRDefault="00C27632" w:rsidP="00C276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профессиональном самоопреде</w:t>
      </w:r>
      <w:r>
        <w:rPr>
          <w:rFonts w:ascii="Times New Roman" w:hAnsi="Times New Roman" w:cs="Times New Roman"/>
          <w:sz w:val="28"/>
          <w:szCs w:val="28"/>
        </w:rPr>
        <w:t xml:space="preserve">лении обучающихся, в том числе </w:t>
      </w:r>
      <w:r>
        <w:rPr>
          <w:rFonts w:ascii="Times New Roman" w:hAnsi="Times New Roman" w:cs="Times New Roman"/>
          <w:sz w:val="28"/>
          <w:szCs w:val="28"/>
        </w:rPr>
        <w:t>лицам с ограниченными возможностями развития.</w:t>
      </w:r>
    </w:p>
    <w:p w:rsidR="00C27632" w:rsidRDefault="00C27632" w:rsidP="00C276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профессиональных интересов и способностей молодых людей в соответствии со структурой потребностей экономики региона.</w:t>
      </w:r>
    </w:p>
    <w:p w:rsidR="00C27632" w:rsidRDefault="00C27632" w:rsidP="00C276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к совершенствованию профессионального мастерства.</w:t>
      </w:r>
    </w:p>
    <w:p w:rsidR="00C27632" w:rsidRDefault="00C27632" w:rsidP="00C276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экономики региона в квалифицированных кадрах.</w:t>
      </w:r>
    </w:p>
    <w:p w:rsidR="00C27632" w:rsidRDefault="00C27632" w:rsidP="00C27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выделяет </w:t>
      </w:r>
      <w:r>
        <w:rPr>
          <w:rFonts w:ascii="Times New Roman" w:hAnsi="Times New Roman" w:cs="Times New Roman"/>
          <w:sz w:val="28"/>
          <w:szCs w:val="28"/>
        </w:rPr>
        <w:t xml:space="preserve">несколько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C27632" w:rsidRDefault="00C27632" w:rsidP="00C276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27632" w:rsidRDefault="00C27632" w:rsidP="00C27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74"/>
      </w:tblGrid>
      <w:tr w:rsidR="00C27632" w:rsidTr="00C276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32" w:rsidRDefault="00C276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32" w:rsidRDefault="00C276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внеурочной деятельности</w:t>
            </w:r>
          </w:p>
        </w:tc>
      </w:tr>
      <w:tr w:rsidR="00C27632" w:rsidTr="00C276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32" w:rsidRDefault="00C27632" w:rsidP="00673B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вопросов профориентации в содержание общеобразовательных предметов.</w:t>
            </w:r>
          </w:p>
          <w:p w:rsidR="00C27632" w:rsidRDefault="00C27632" w:rsidP="00673B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профильного обучения, индивидуальных и групповых образовательных траекторий.</w:t>
            </w:r>
          </w:p>
          <w:p w:rsidR="00C27632" w:rsidRDefault="00C27632" w:rsidP="00673B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диагностики профессиональных наклонностей учащихся и проведение консультаций по вопросам профориентации для учащихся и родителей.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32" w:rsidRDefault="00C27632" w:rsidP="00673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 обучающимися классных часов, бесед-лекториев, экскурсий, конкурсов. </w:t>
            </w:r>
          </w:p>
          <w:p w:rsidR="00C27632" w:rsidRDefault="00C27632" w:rsidP="00673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Межведомственное взаимодействие в рамках организации летней трудовой занятости.</w:t>
            </w:r>
          </w:p>
          <w:p w:rsidR="00C27632" w:rsidRDefault="00C27632" w:rsidP="00673B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учреждениями профессионального образования: участие учащихся в ярмарках учебных мест, реализация элективных курсов.</w:t>
            </w:r>
          </w:p>
        </w:tc>
      </w:tr>
    </w:tbl>
    <w:p w:rsidR="00C27632" w:rsidRDefault="00C27632" w:rsidP="00C27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32" w:rsidRDefault="00C27632" w:rsidP="00C27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рассматривает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различных уровнях обучения. Одним из новшеств стандарта второго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поколения следует считать появление внеурочной деятельности в учебном плане образовательных учреждений. Эти часы не относятся к обязательной учебной нагрузке. Внеурочные занятия не продолжение, а углубление базового содержания образования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Соответственно с этим поменялся и базисный учебный план, в который помимо инвариантной и вариативной части включается раздел «Внеурочная деятельность».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представлена в основном экскурсиями на различные предприятия и беседами со специалистами разных профессий. Этот путь не очень эффективен, вероятно, потому, что учащиеся знакомятся с новыми профессиями пассивно, не прилагая особых усилий. Необходимо выводить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учителя на новый уровень, искать наиболее эффективные методы подготовки старшеклассников к будущей профессиональной деятельности. Одним из таких методов является метод проектов.</w:t>
      </w:r>
    </w:p>
    <w:p w:rsidR="00C27632" w:rsidRDefault="00C27632" w:rsidP="00C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учащиеся получают задание рассказать о профессии своих ближайших родственников. Этот проект носит название «Калейдоскоп профессий». Таким образом, учитывается влияние одного из факторов - социальное окружение личности. Проблема состоит в том, что раньше дети учились, прежде всего, у своих предшественников, «…прошлое взрослых оказывается будущим каждого нового поколения…». В наше время взрослые учатся у своих детей. Новые технологии позволяют молодёжи приобретать опыт, которого не было у старшего поколения. Работая над этим проектом, учащиеся раскрывают перечисленные ниже пункты:</w:t>
      </w:r>
    </w:p>
    <w:p w:rsidR="00C27632" w:rsidRDefault="00C27632" w:rsidP="00C276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профессии: краткая характеристика отрасли народного хозяйства, где применяется профессия, краткий исторический очерк и перспективы развития профессии, основные специальности, связанные с данной профессией.</w:t>
      </w:r>
    </w:p>
    <w:p w:rsidR="00C27632" w:rsidRDefault="00C27632" w:rsidP="00C276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содержание профессии: место и роль профессии в научно-техническом прогрессе, ее перспективность; предмет, средства и продукт (результат) труда; содержание и характер (функция)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деятельности; объем механизации и автоматизации труда; общие и специальные знания и умения специалиста данной профессии, моральные качества; связь (взаимодействие) с другими специальностями.</w:t>
      </w:r>
    </w:p>
    <w:p w:rsidR="00C27632" w:rsidRDefault="00C27632" w:rsidP="00C276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работы и требования профессии к человеку: санитарно-гигиенические условия труда; требования к возрасту и здоровью; элементы творчества, характер трудностей, степень ответственности, специальные требования к физиологическим и психологическим особенностям человека, отличительные качества хорошего работника; специальные условия: влияние профессии на образ жизни работника, его быт и т.д.; экономические условия: организация труда, система оплаты, отпуск.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42A8"/>
    <w:multiLevelType w:val="hybridMultilevel"/>
    <w:tmpl w:val="91166F6C"/>
    <w:lvl w:ilvl="0" w:tplc="E2C890AE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10B760F"/>
    <w:multiLevelType w:val="multilevel"/>
    <w:tmpl w:val="F928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C4938"/>
    <w:multiLevelType w:val="hybridMultilevel"/>
    <w:tmpl w:val="4ADEAC38"/>
    <w:lvl w:ilvl="0" w:tplc="4D22A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FC169E"/>
    <w:multiLevelType w:val="hybridMultilevel"/>
    <w:tmpl w:val="7B34078C"/>
    <w:lvl w:ilvl="0" w:tplc="F91C6D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2"/>
    <w:rsid w:val="006C0B77"/>
    <w:rsid w:val="008242FF"/>
    <w:rsid w:val="00870751"/>
    <w:rsid w:val="00922C48"/>
    <w:rsid w:val="00B915B7"/>
    <w:rsid w:val="00C276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2C82"/>
  <w15:chartTrackingRefBased/>
  <w15:docId w15:val="{B99B1BFC-3C83-4850-ACB8-228E623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3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76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2019-12-21T12:54:00Z</dcterms:created>
  <dcterms:modified xsi:type="dcterms:W3CDTF">2019-12-21T12:57:00Z</dcterms:modified>
</cp:coreProperties>
</file>