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Планируемые результаты изучения курса</w:t>
      </w:r>
    </w:p>
    <w:p>
      <w:pPr>
        <w:pStyle w:val="Standard"/>
        <w:spacing w:lineRule="auto" w:line="312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Личностные результаты: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готовность и способность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>
      <w:pPr>
        <w:pStyle w:val="Standard"/>
        <w:spacing w:lineRule="auto" w:line="312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Метапредметные результаты:</w:t>
      </w:r>
    </w:p>
    <w:p>
      <w:pPr>
        <w:pStyle w:val="NoSpacing"/>
        <w:rPr>
          <w:rStyle w:val="ListLabel1"/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ListLabel1"/>
          <w:rFonts w:cs="Times New Roman" w:ascii="Times New Roman" w:hAnsi="Times New Roman"/>
          <w:i/>
          <w:sz w:val="28"/>
          <w:szCs w:val="28"/>
        </w:rPr>
        <w:t>Регулятивные УУД: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определять и формулировать цель деятельности на занятии с помощью учителя, а далее самостоятельно;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проговаривать последовательность действий;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>
      <w:pPr>
        <w:pStyle w:val="NoSpacing"/>
        <w:rPr>
          <w:rStyle w:val="ListLabel1"/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ListLabel1"/>
          <w:rFonts w:cs="Times New Roman" w:ascii="Times New Roman" w:hAnsi="Times New Roman"/>
          <w:i/>
          <w:sz w:val="28"/>
          <w:szCs w:val="28"/>
        </w:rPr>
        <w:t>Познавательные УУД: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>
      <w:pPr>
        <w:pStyle w:val="NoSpacing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всей команды.</w:t>
      </w:r>
    </w:p>
    <w:p>
      <w:pPr>
        <w:pStyle w:val="NoSpacing"/>
        <w:rPr>
          <w:rStyle w:val="ListLabel1"/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ListLabel1"/>
          <w:rFonts w:cs="Times New Roman" w:ascii="Times New Roman" w:hAnsi="Times New Roman"/>
          <w:i/>
          <w:sz w:val="28"/>
          <w:szCs w:val="28"/>
        </w:rPr>
        <w:t>Коммуникативные УУД:</w:t>
        <w:tab/>
      </w:r>
    </w:p>
    <w:p>
      <w:pPr>
        <w:pStyle w:val="NoSpacing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умение донести свою позицию до других: оформлять свою мысль. Слушать и понимать речь других;</w:t>
      </w:r>
    </w:p>
    <w:p>
      <w:pPr>
        <w:pStyle w:val="NoSpacing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совместно договариваться о правилах общения и поведения в игре и следовать им;</w:t>
      </w:r>
    </w:p>
    <w:p>
      <w:pPr>
        <w:pStyle w:val="NoSpacing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8"/>
          <w:szCs w:val="28"/>
        </w:rPr>
      </w:pPr>
      <w:r>
        <w:rPr>
          <w:rStyle w:val="ListLabel1"/>
          <w:rFonts w:cs="Times New Roman"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>
      <w:pPr>
        <w:pStyle w:val="Standard"/>
        <w:spacing w:lineRule="auto" w:line="312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В итоге реализации программы </w:t>
      </w:r>
      <w:r>
        <w:rPr>
          <w:rFonts w:cs="Times New Roman" w:ascii="Times New Roman" w:hAnsi="Times New Roman"/>
          <w:sz w:val="28"/>
          <w:szCs w:val="28"/>
        </w:rPr>
        <w:t>уча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щиеся </w:t>
      </w:r>
      <w:r>
        <w:rPr>
          <w:rFonts w:cs="Times New Roman" w:ascii="Times New Roman" w:hAnsi="Times New Roman"/>
          <w:b/>
          <w:bCs/>
          <w:i/>
          <w:sz w:val="28"/>
          <w:szCs w:val="28"/>
          <w:lang w:eastAsia="ar-SA"/>
        </w:rPr>
        <w:t>должны знать: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особенности воздействия двигательной активности на организм человека;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основы рационального питания;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правила оказания первой помощи;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способы сохранения и укрепление здоровья;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основы развития познавательной сферы;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свои права и права других людей;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влияние здоровья на успешную учебную деятельность;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значение физических упражнений для сохранения и укрепления здоровья;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eastAsia="ar-SA"/>
        </w:rPr>
        <w:t>должны уметь: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составлять индивидуальный режим дня и соблюдать его;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выполнять физические упражнения для развития физических навыков;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заботиться о своём здоровье;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применять коммуникативные и презентационные навыки;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оказывать первую медицинскую помощь при травмах;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находить выход из стрессовых ситуаций;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адекватно оценивать своё поведение в жизненных ситуациях;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отвечать за свои поступки;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отстаивать свою нравственную позицию в ситуации выбора.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В ходе реализация программы </w:t>
      </w:r>
      <w:r>
        <w:rPr>
          <w:rFonts w:cs="Times New Roman" w:ascii="Times New Roman" w:hAnsi="Times New Roman"/>
          <w:sz w:val="28"/>
          <w:szCs w:val="28"/>
        </w:rPr>
        <w:t>уча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щиеся </w:t>
      </w:r>
      <w:r>
        <w:rPr>
          <w:rFonts w:cs="Times New Roman" w:ascii="Times New Roman" w:hAnsi="Times New Roman"/>
          <w:b/>
          <w:bCs/>
          <w:i/>
          <w:sz w:val="28"/>
          <w:szCs w:val="28"/>
          <w:lang w:eastAsia="ar-SA"/>
        </w:rPr>
        <w:t>смогут узнать: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правила безопасного поведения во время занятий волейболом;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названия разучиваемых технических приёмов игры и основы правильной техники;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наиболее типичные ошибки при выполнении технических приёмов и тактических действий;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основное содержание правил соревнований по волейболу;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жесты волейбольного судьи;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игровые упражнения, подвижные игры и эстафеты с элементами волейбола;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смогут научиться: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соблюдать меры безопасности и правила профилактики травматизма на занятиях волейболом;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выполнять технические приёмы и тактические действия;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играть в волейбол с соблюдением основных правил;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демонстрировать жесты волейбольного судьи;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проводить судейство по волейболу.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12" w:before="0" w:after="0"/>
        <w:jc w:val="both"/>
        <w:rPr/>
      </w:pPr>
      <w:r>
        <w:rPr/>
      </w:r>
    </w:p>
    <w:p>
      <w:pPr>
        <w:pStyle w:val="Standard"/>
        <w:spacing w:lineRule="auto" w:line="312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Standard"/>
        <w:spacing w:lineRule="auto" w:line="312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Содержание курса</w:t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957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5"/>
        <w:gridCol w:w="6521"/>
        <w:gridCol w:w="2235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Перемещения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Передачи мяча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Защитные действия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Подачи мяча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Подвижные игры и эстафеты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Физическая подготовка 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auto" w:line="31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136 часов</w:t>
            </w:r>
          </w:p>
        </w:tc>
      </w:tr>
    </w:tbl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Standard"/>
        <w:spacing w:lineRule="auto" w:line="312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>
          <w:rFonts w:ascii="Times New Roman" w:hAnsi="Times New Roman" w:eastAsia="Calibri" w:cs="Times New Roman" w:eastAsiaTheme="minorHAnsi"/>
          <w:b/>
          <w:b/>
          <w:sz w:val="36"/>
          <w:szCs w:val="36"/>
          <w:lang w:eastAsia="en-US"/>
        </w:rPr>
      </w:pPr>
      <w:r>
        <w:rPr/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>
          <w:rFonts w:ascii="Times New Roman" w:hAnsi="Times New Roman" w:eastAsia="Calibri" w:cs="Times New Roman" w:eastAsiaTheme="minorHAnsi"/>
          <w:b/>
          <w:b/>
          <w:sz w:val="36"/>
          <w:szCs w:val="36"/>
          <w:lang w:eastAsia="en-US"/>
        </w:rPr>
      </w:pPr>
      <w:r>
        <w:rPr/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>
          <w:rFonts w:ascii="Times New Roman" w:hAnsi="Times New Roman" w:eastAsia="Calibri" w:cs="Times New Roman" w:eastAsiaTheme="minorHAnsi"/>
          <w:b/>
          <w:b/>
          <w:sz w:val="36"/>
          <w:szCs w:val="36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36"/>
          <w:szCs w:val="36"/>
          <w:lang w:eastAsia="en-US"/>
        </w:rPr>
        <w:t>Тематическое планирование</w:t>
      </w:r>
    </w:p>
    <w:tbl>
      <w:tblPr>
        <w:tblStyle w:val="ad"/>
        <w:tblW w:w="11341" w:type="dxa"/>
        <w:jc w:val="left"/>
        <w:tblInd w:w="-142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10066"/>
      </w:tblGrid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Т/Б. ОРУ. Волейбол – история развития. Учебная игра в пионербол.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Общая физическая подготовка (ОФП). Сдача контрольных нормативов.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Разучивание стойки игрока (исходные положения).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ОРУ. Стойка игрока (исходные положения).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Разучивание перемещения в стойке приставными шагами: правым, левым боком, лицом вперёд.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Отработка перемещения в стойке приставными шагами: правым, левым боком, лицом вперёд.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Применение перемещения в стойке приставными шагами: правым, левым боком, лицом вперёд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Совершенствование способов перемещения в стойке приставными шагами: правым, левым боком, лицом вперёд.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Упражнения на развитие гибкости.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Разучивание сочетаний способов перемещений (бег, остановки, повороты, прыжки вверх).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Отработка сочетаний способов перемещений (бег, остановки, повороты, прыжки вверх).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Применение сочетаний способов перемещений (бег, остановки, повороты, прыжки вверх)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Совершенствование сочетаний способов перемещений (бег, остановки, повороты, прыжки вверх).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Подвижные игры,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эстафеты с различными способами перемещений.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Упражнения на развитие координации.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Разучивание верхней передачи мяча над собой.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Отработка верхней передачи мяча над собой.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Применение верхней передачи мяча над собой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Совершенствование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верхней передачи мяча над собой.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Упражнения на развитие скорости.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Разучивание верхней передачи мяча у стены.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Верхняя передача мяча в парах.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Отработка верхней передачи мяча у стены, в парах, через сетку.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Упражнения на развитие силы.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Разучивание верхней прямой подачи с середины площадки.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67-68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Отработка верхней прямой подачи с середины площадки.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69-70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Применение верхней прямой подачи с середины площадки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71-72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Совершенствование верхней прямой подачи с середины площадки.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73-74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75-76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Упражнение на развитие скоростно-силовой выносливости.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79-80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Разучивание нижней передачи мяча над собой.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Отработка нижней передачи мяча над собой.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83-84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Применение нижней передачи мяча над собой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85-86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Совершенствование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нижней передачи мяча над собой.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87-88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89-90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91-92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Прыжки через скамейку.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93-94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Разучивание нижней передачи мяча у стены.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95-96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Разучивание нижней передачи мяча в парах.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97-98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Отработка нижней передачи мяча у стены, в парах.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99-100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ОРУ.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101-102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игры.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103-104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ОРУ.ОФП. Прыжки со скакалкой.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105-106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Разучивание защитных действий.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107-108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Отработка защитных действий.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109-110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Применение защитных действий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111-112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Совершенствование защитных действий.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113-114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115-116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117-118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Силовые упражнения с собственным весом.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119-120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Разучивание нижней прямой подачи.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121-122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Отработка нижней прямой подачи.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123-124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Применение нижней прямой подачи в игре.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125-126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Совершенствование нижней прямой подачи.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127-128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Игровое занятие.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129-130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Подвижные игры, эстафеты с элементами гимнастики и волейбола.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131-132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ОФП. Упражнения с гантелями.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133-134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ОРУ. Сдача контрольных нормативов.</w:t>
            </w:r>
          </w:p>
        </w:tc>
      </w:tr>
      <w:tr>
        <w:trPr/>
        <w:tc>
          <w:tcPr>
            <w:tcW w:w="12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135-136</w:t>
            </w:r>
          </w:p>
        </w:tc>
        <w:tc>
          <w:tcPr>
            <w:tcW w:w="100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ОРУ. Учебная игра в мини-футбол.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413bb"/>
    <w:pPr>
      <w:widowControl w:val="false"/>
      <w:suppressAutoHyphens w:val="true"/>
      <w:bidi w:val="0"/>
      <w:spacing w:lineRule="auto" w:line="252" w:before="0" w:after="160"/>
      <w:jc w:val="left"/>
      <w:textAlignment w:val="baseline"/>
    </w:pPr>
    <w:rPr>
      <w:rFonts w:eastAsia="DejaVu Sans" w:cs="F" w:ascii="Calibri" w:hAnsi="Calibri" w:asciiTheme="minorHAnsi" w:hAnsiTheme="minorHAnsi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Style17"/>
    <w:pPr>
      <w:outlineLvl w:val="0"/>
    </w:pPr>
    <w:rPr/>
  </w:style>
  <w:style w:type="paragraph" w:styleId="2">
    <w:name w:val="Заголовок 2"/>
    <w:basedOn w:val="Style17"/>
    <w:pPr>
      <w:outlineLvl w:val="1"/>
    </w:pPr>
    <w:rPr/>
  </w:style>
  <w:style w:type="paragraph" w:styleId="3">
    <w:name w:val="Заголовок 3"/>
    <w:basedOn w:val="Style17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Times New Roman" w:hAnsi="Times New Roman" w:cs="Symbol"/>
      <w:b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 w:customStyle="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 w:customStyle="1">
    <w:name w:val="Заглавие"/>
    <w:basedOn w:val="Normal"/>
    <w:pPr/>
    <w:rPr/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449a8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NoSpacing">
    <w:name w:val="No Spacing"/>
    <w:uiPriority w:val="1"/>
    <w:qFormat/>
    <w:rsid w:val="00c80a24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eastAsia="DejaVu Sans" w:cs="F" w:ascii="Calibri" w:hAnsi="Calibri" w:asciiTheme="minorHAnsi" w:hAnsiTheme="minorHAnsi"/>
      <w:color w:val="auto"/>
      <w:sz w:val="22"/>
      <w:szCs w:val="22"/>
      <w:lang w:eastAsia="ru-RU" w:val="ru-RU" w:bidi="ar-SA"/>
    </w:rPr>
  </w:style>
  <w:style w:type="paragraph" w:styleId="Style18" w:customStyle="1">
    <w:name w:val="Блочная цитата"/>
    <w:basedOn w:val="Normal"/>
    <w:qFormat/>
    <w:pPr/>
    <w:rPr/>
  </w:style>
  <w:style w:type="paragraph" w:styleId="Style19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39"/>
    <w:rsid w:val="00496c7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LibreOffice/5.0.0.2$Windows_x86 LibreOffice_project/a26d58f11b99b6aeddf7f7884effea188cc6e512</Application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2016-08-20T10:10:00Z</dcterms:created>
  <dc:creator>Андрей Филиппов</dc:creator>
  <dc:language>ru-RU</dc:language>
  <dcterms:modified xsi:type="dcterms:W3CDTF">2016-10-03T07:18:16Z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