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Выявления музыкально- одарённых детей на уроках музыки и некоторые методы работы с ними.</w:t>
      </w:r>
    </w:p>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w:t>
      </w:r>
      <w:hyperlink r:id="rId4" w:tooltip="Виды деятельности" w:history="1">
        <w:r>
          <w:rPr>
            <w:rStyle w:val="a4"/>
            <w:rFonts w:ascii="Helvetica" w:hAnsi="Helvetica" w:cs="Helvetica"/>
            <w:b/>
            <w:bCs/>
            <w:color w:val="0066CC"/>
            <w:sz w:val="26"/>
            <w:szCs w:val="26"/>
            <w:u w:val="none"/>
            <w:bdr w:val="none" w:sz="0" w:space="0" w:color="auto" w:frame="1"/>
          </w:rPr>
          <w:t>виде деятельности</w:t>
        </w:r>
      </w:hyperlink>
      <w:r>
        <w:rPr>
          <w:rFonts w:ascii="Helvetica" w:hAnsi="Helvetica" w:cs="Helvetica"/>
          <w:b/>
          <w:bCs/>
          <w:color w:val="000000"/>
          <w:sz w:val="26"/>
          <w:szCs w:val="26"/>
          <w:bdr w:val="none" w:sz="0" w:space="0" w:color="auto" w:frame="1"/>
        </w:rPr>
        <w:t>. Одаренность — это системное, раз - 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r>
        <w:rPr>
          <w:rFonts w:ascii="Helvetica" w:hAnsi="Helvetica" w:cs="Helvetica"/>
          <w:color w:val="000000"/>
          <w:sz w:val="26"/>
          <w:szCs w:val="26"/>
        </w:rPr>
        <w:t> </w:t>
      </w:r>
      <w:r>
        <w:rPr>
          <w:rFonts w:ascii="Helvetica" w:hAnsi="Helvetica" w:cs="Helvetica"/>
          <w:b/>
          <w:bCs/>
          <w:color w:val="000000"/>
          <w:sz w:val="26"/>
          <w:szCs w:val="26"/>
          <w:bdr w:val="none" w:sz="0" w:space="0" w:color="auto" w:frame="1"/>
        </w:rPr>
        <w:t>Одаренный ребенок - это не всегда «блестящий» ребенок. По мнению , «одаренный ребенок может иметь даже неблагоприятные характеристики: разбросанность, голова полна шалостей; он - нерадивый, халатный, невнимательный, озорной, своенравный » [2-. 138-141]. В своей практике я часто сталкиваюсь с такими детьми, но если найти к ним правильный подход, то можно достичь в развитии их способностей больших успехов. Часто у таких детей возникают конфликтные ситуации с учителями, однако вскоре, они успокаиваются и доказывают своими поступками, что они « намного лучше, чем о них думают». Они всегда готовы помочь организовать любое мероприятие и принять в нём активное участие. Выходя на сцену выступать (к примеру, исполнять песню сольно или танцевать), такие дети раскрывают все свои таланты. Одарённость состоит из различных способностей. Остановимся на музыкальных способностях ребёнка. Музыкальные способности, в существующий общей психологической классификации, относятся к специальным, то есть таким, которые необходимы для успешных занятий и определяются самой природой музыки как таковой. Музыкально - одарённый ребёнок выделяется из общего </w:t>
      </w:r>
      <w:hyperlink r:id="rId5" w:tooltip="Колл" w:history="1">
        <w:r>
          <w:rPr>
            <w:rStyle w:val="a4"/>
            <w:rFonts w:ascii="Helvetica" w:hAnsi="Helvetica" w:cs="Helvetica"/>
            <w:b/>
            <w:bCs/>
            <w:color w:val="0066CC"/>
            <w:sz w:val="26"/>
            <w:szCs w:val="26"/>
            <w:u w:val="none"/>
            <w:bdr w:val="none" w:sz="0" w:space="0" w:color="auto" w:frame="1"/>
          </w:rPr>
          <w:t>коллектива</w:t>
        </w:r>
      </w:hyperlink>
      <w:r>
        <w:rPr>
          <w:rFonts w:ascii="Helvetica" w:hAnsi="Helvetica" w:cs="Helvetica"/>
          <w:b/>
          <w:bCs/>
          <w:color w:val="000000"/>
          <w:sz w:val="26"/>
          <w:szCs w:val="26"/>
          <w:bdr w:val="none" w:sz="0" w:space="0" w:color="auto" w:frame="1"/>
        </w:rPr>
        <w:t> учащихся, находящихся в классе. Такие дети эмоционально восприимчивы к музыке. Как правило, у них вырабатываются свои музыкальные предпочтения. Свои приоритеты. Некоторые произведения им нравятся, и они готовы слушать их снова и снова, а к другим они равнодушны. Одним из методов выявления в классе одарённых детей является </w:t>
      </w:r>
      <w:r>
        <w:rPr>
          <w:rFonts w:ascii="Helvetica" w:hAnsi="Helvetica" w:cs="Helvetica"/>
          <w:b/>
          <w:bCs/>
          <w:i/>
          <w:iCs/>
          <w:color w:val="000000"/>
          <w:sz w:val="26"/>
          <w:szCs w:val="26"/>
          <w:bdr w:val="none" w:sz="0" w:space="0" w:color="auto" w:frame="1"/>
        </w:rPr>
        <w:t>наблюдение.</w:t>
      </w:r>
      <w:r>
        <w:rPr>
          <w:rFonts w:ascii="Helvetica" w:hAnsi="Helvetica" w:cs="Helvetica"/>
          <w:b/>
          <w:bCs/>
          <w:color w:val="000000"/>
          <w:sz w:val="26"/>
          <w:szCs w:val="26"/>
          <w:bdr w:val="none" w:sz="0" w:space="0" w:color="auto" w:frame="1"/>
        </w:rPr>
        <w:t xml:space="preserve"> 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и в том, что оно может происходить в естественных условиях, когда наблюдателю может открыться немало тонкостей. Существует естественный эксперимент, когда, например, на уроке или на занятиях кружка, организуется нужная для исследования обстановка, которая является для ребенка совершенно привычной и, когда он может и не знать, что за ним специально наблюдают [3- 86].Признаки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 Такое исследование </w:t>
      </w:r>
      <w:r>
        <w:rPr>
          <w:rFonts w:ascii="Helvetica" w:hAnsi="Helvetica" w:cs="Helvetica"/>
          <w:b/>
          <w:bCs/>
          <w:color w:val="000000"/>
          <w:sz w:val="26"/>
          <w:szCs w:val="26"/>
          <w:bdr w:val="none" w:sz="0" w:space="0" w:color="auto" w:frame="1"/>
        </w:rPr>
        <w:lastRenderedPageBreak/>
        <w:t>называется </w:t>
      </w:r>
      <w:r>
        <w:rPr>
          <w:rFonts w:ascii="Helvetica" w:hAnsi="Helvetica" w:cs="Helvetica"/>
          <w:b/>
          <w:bCs/>
          <w:i/>
          <w:iCs/>
          <w:color w:val="000000"/>
          <w:sz w:val="26"/>
          <w:szCs w:val="26"/>
          <w:bdr w:val="none" w:sz="0" w:space="0" w:color="auto" w:frame="1"/>
        </w:rPr>
        <w:t>лонгитюдным. Лонгитюдным</w:t>
      </w:r>
      <w:r>
        <w:rPr>
          <w:rFonts w:ascii="Helvetica" w:hAnsi="Helvetica" w:cs="Helvetica"/>
          <w:b/>
          <w:bCs/>
          <w:color w:val="000000"/>
          <w:sz w:val="26"/>
          <w:szCs w:val="26"/>
          <w:bdr w:val="none" w:sz="0" w:space="0" w:color="auto" w:frame="1"/>
        </w:rPr>
        <w:t> (англ. longitude - долгота) называется исследование, в котором изучается одна и та же группа объектов (в психологии - людей) в течение времени, за которое эти объекты успевают существенным образом поменять какие-либо свои значимые признаки. Наблюдение может быть непрерывным, изо дня в день, а может и с перерывами[3- 92].К примеру. Занимаясь с учащимися в школе вокально-хоровой работой, я шесть лет назад обратила внимание на девочку, которая очень активно участвовала во всех видах </w:t>
      </w:r>
      <w:hyperlink r:id="rId6" w:tooltip="Урочная деятельность" w:history="1">
        <w:r>
          <w:rPr>
            <w:rStyle w:val="a4"/>
            <w:rFonts w:ascii="Helvetica" w:hAnsi="Helvetica" w:cs="Helvetica"/>
            <w:b/>
            <w:bCs/>
            <w:color w:val="0066CC"/>
            <w:sz w:val="26"/>
            <w:szCs w:val="26"/>
            <w:u w:val="none"/>
            <w:bdr w:val="none" w:sz="0" w:space="0" w:color="auto" w:frame="1"/>
          </w:rPr>
          <w:t>деятельности на уроке</w:t>
        </w:r>
      </w:hyperlink>
      <w:r>
        <w:rPr>
          <w:rFonts w:ascii="Helvetica" w:hAnsi="Helvetica" w:cs="Helvetica"/>
          <w:b/>
          <w:bCs/>
          <w:color w:val="000000"/>
          <w:sz w:val="26"/>
          <w:szCs w:val="26"/>
          <w:bdr w:val="none" w:sz="0" w:space="0" w:color="auto" w:frame="1"/>
        </w:rPr>
        <w:t>. После занятия я пригласила её на беседу, где провела диагностику её музыкальных способностей. Оказалось, что она не совсем чисто интонировала мелодию. Однако, пока я с ней работала, то обратила внимание на то, что она выполняет мои задания очень увлечённо, в её глазах сиял такой огонёк радости во время пения, что я решила пригласить ребенка заниматься в ансамбле. Вскоре я убедилась, что ребенок действительно обладает определенными музыкаль - ными способностями, которые впоследствии у неё проявились в умении держать строй всей второй партии хора. Не обладая первоначально не только ярким тембром голоса, но и ярко выраженными способностями к пению, девочка сумела реализовать себя в хоровом исполнении, где постепенно развивала свои музыкаль- ные задатки. На данный момент она является солисткой ансамбля « Затейники».</w:t>
      </w:r>
    </w:p>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-На что же должен обратить внимание педагог при работе с музыкально - одарёнными детьми?</w:t>
      </w:r>
    </w:p>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Прежде всего, надо постараться создать на уроке благоприятную моральную атмосферу </w:t>
      </w:r>
      <w:hyperlink r:id="rId7" w:tooltip="Взаимопонимание" w:history="1">
        <w:r>
          <w:rPr>
            <w:rStyle w:val="a4"/>
            <w:rFonts w:ascii="Helvetica" w:hAnsi="Helvetica" w:cs="Helvetica"/>
            <w:b/>
            <w:bCs/>
            <w:color w:val="0066CC"/>
            <w:sz w:val="26"/>
            <w:szCs w:val="26"/>
            <w:u w:val="none"/>
            <w:bdr w:val="none" w:sz="0" w:space="0" w:color="auto" w:frame="1"/>
          </w:rPr>
          <w:t>взаимопонимания</w:t>
        </w:r>
      </w:hyperlink>
      <w:r>
        <w:rPr>
          <w:rFonts w:ascii="Helvetica" w:hAnsi="Helvetica" w:cs="Helvetica"/>
          <w:b/>
          <w:bCs/>
          <w:color w:val="000000"/>
          <w:sz w:val="26"/>
          <w:szCs w:val="26"/>
          <w:bdr w:val="none" w:sz="0" w:space="0" w:color="auto" w:frame="1"/>
        </w:rPr>
        <w:t>. Во время общения на уроках и внеурочной деятель - ности, педагогу необходимо постоянно стимулировать ребёнка к творчеству во всех его проявлениях. По своей природе детское творчество синтетично и часто носит импровизационный характер. Оно дает возможность значительно полнее судить об индивидуальных особенностях и своевременно выявить способности у детей. К примеру, во время проведения распевок или физкульт - минуток ( в младшей школе) можно предложить любому ребенку придумать своё упражнение и предложить его исполнить всему классу. Детям в начальной школе очень нравиться слушать произведения Э. Грига из сюиты « Пер Гюнт». Здесь каждый ребенок может раскрыть свои способности, и музыкальные (исполняя мелодию после прослушивания а cappela),и театральные (изображая образы героев литературного источника сюиты), и художественные (изображая на листе бумаги с помощью красок свои, возникшее в воображении, образы героев и цветовые ощущения)</w:t>
      </w:r>
      <w:r>
        <w:rPr>
          <w:rFonts w:ascii="Helvetica" w:hAnsi="Helvetica" w:cs="Helvetica"/>
          <w:b/>
          <w:bCs/>
          <w:color w:val="000000"/>
          <w:sz w:val="26"/>
          <w:szCs w:val="26"/>
          <w:bdr w:val="none" w:sz="0" w:space="0" w:color="auto" w:frame="1"/>
        </w:rPr>
        <w:br/>
        <w:t>отмечает, «что раннее </w:t>
      </w:r>
      <w:hyperlink r:id="rId8" w:tooltip="Вовлечение" w:history="1">
        <w:r>
          <w:rPr>
            <w:rStyle w:val="a4"/>
            <w:rFonts w:ascii="Helvetica" w:hAnsi="Helvetica" w:cs="Helvetica"/>
            <w:b/>
            <w:bCs/>
            <w:color w:val="0066CC"/>
            <w:sz w:val="26"/>
            <w:szCs w:val="26"/>
            <w:u w:val="none"/>
            <w:bdr w:val="none" w:sz="0" w:space="0" w:color="auto" w:frame="1"/>
          </w:rPr>
          <w:t>вовлечение</w:t>
        </w:r>
      </w:hyperlink>
      <w:r>
        <w:rPr>
          <w:rFonts w:ascii="Helvetica" w:hAnsi="Helvetica" w:cs="Helvetica"/>
          <w:b/>
          <w:bCs/>
          <w:color w:val="000000"/>
          <w:sz w:val="26"/>
          <w:szCs w:val="26"/>
          <w:bdr w:val="none" w:sz="0" w:space="0" w:color="auto" w:frame="1"/>
        </w:rPr>
        <w:t xml:space="preserve"> детей в творческую деятельность полезно для общего развития, и вполне отвечает потребностям и возможностям ребенка». При занятиях творческой деятельностью развиваются творческие способности. Способности – это то, что не сводится к знаниям и навыкам, но обеспечивает их быстрое приобретение, закрепление и эффективное использование на </w:t>
      </w:r>
      <w:r>
        <w:rPr>
          <w:rFonts w:ascii="Helvetica" w:hAnsi="Helvetica" w:cs="Helvetica"/>
          <w:b/>
          <w:bCs/>
          <w:color w:val="000000"/>
          <w:sz w:val="26"/>
          <w:szCs w:val="26"/>
          <w:bdr w:val="none" w:sz="0" w:space="0" w:color="auto" w:frame="1"/>
        </w:rPr>
        <w:lastRenderedPageBreak/>
        <w:t>практике. « Способности, считает , не могут существовать иначе, как в постоянном процессе развития. Способность, которая не развивается на практике, со временем теряется, так как человек перестает ею пользоваться».</w:t>
      </w:r>
      <w:r>
        <w:rPr>
          <w:rFonts w:ascii="Helvetica" w:hAnsi="Helvetica" w:cs="Helvetica"/>
          <w:b/>
          <w:bCs/>
          <w:color w:val="000000"/>
          <w:sz w:val="26"/>
          <w:szCs w:val="26"/>
          <w:bdr w:val="none" w:sz="0" w:space="0" w:color="auto" w:frame="1"/>
        </w:rPr>
        <w:br/>
        <w:t>Только благодаря постоянным упражнениям, связанным с систематическими занятиями, мы поддерживаем и развиваем способности у детей.</w:t>
      </w:r>
    </w:p>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Основные музыкальные способности, которые необходимо развивать у детей: эмоциональный отклик на музыку - способность чувствовать характер, настроение музыкального произведения; способность к переживанию в форме музыкальных образов;</w:t>
      </w:r>
    </w:p>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способность к творческому восприятию музыки; музыкальный слух-способность вслушиваться, сравнивать оценивать наиболее яркие средства музыкальной выразительности; ладовое чувство-способность чувствовать эмоциональную выразительность звуковысотного движения; чувство ритма - способность активно двигательного переживания музыки, ощущение его воспроизведения[1-200-201].</w:t>
      </w:r>
    </w:p>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Комплекс музыкальных способностей в совокупности с общими способностями (творческим воображением, вниманием, волей и т. д.), образуют музыкальную одаренность. Выявляя музыкальные способности детей с помощью различного вида их творческой деятельности, мы стимулируем у них развитие целого комплекса музыкальных способностей.</w:t>
      </w:r>
    </w:p>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Методы, применяемые для развития музыкальных способностей: метод наблюдения за музыкой; метод сопереживания; метод моделирования художественного творческого процесса; метод интонационно стилевого постижения музыки:[1-195-196].</w:t>
      </w:r>
    </w:p>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 xml:space="preserve">В своей работе я уделяю большое внимание развитию у детей способности к пению. В методике обучения пению необходим индивидуальный подход к учащимся. Хоровое пение является эффективнейшим средством воспитания не только эстетического вкуса, но и инициативы, фантазии, творческих способностей детей, оно наилучшим образом содействует развитию музыкальных способностей (певческого голоса, чувства ритма, музыкальной памяти), развитию певческих навыках, содействует росту интереса к музыке, повышает эмоциональную и вокально-хоровую культуру. Вокальная и хоровая техника совершенствуется в результате систематической, упорной работы над различным по форме и содержанию песенным материалом. Чтобы работа над музыкальным произведением приносила удовлетворение и радость, следует проводить ее живо и увлекательно. Только творческая атмосфера позволит ребенку по настоящему свободно передавать свои чувства и переживания и непроизвольно постигать тайны вокально-хорового искусства, а это значит, что открывается путь к скорейшему овладению и закреплению того или иного навыка. Дети, у которых выявляются ярко выраженные способности к вокальному исполнению, становятся солистами. С ними в дальнейшем также </w:t>
      </w:r>
      <w:r>
        <w:rPr>
          <w:rFonts w:ascii="Helvetica" w:hAnsi="Helvetica" w:cs="Helvetica"/>
          <w:b/>
          <w:bCs/>
          <w:color w:val="000000"/>
          <w:sz w:val="26"/>
          <w:szCs w:val="26"/>
          <w:bdr w:val="none" w:sz="0" w:space="0" w:color="auto" w:frame="1"/>
        </w:rPr>
        <w:lastRenderedPageBreak/>
        <w:t>ведется индивидуальная работа. В заключении хотелось бы отметить, в современном образовании так мало уделяется времени проблеме выявления и работы с одарёнными детьми в любой области. И многие даже совсем забыли одну важную истину, что нет детей не одаренных. Скорее нам педагогам, не всегда хватает времени и наблюдательности для того, чтобы выявить определенные способности у детей и начать их развивать в правильном направлении. Ведь не всегда ребенок одаренный может проявить свои способности сам, активно их демонстрируя. Наша же задача, как педагогов, состоит в том, чтобы в различных видах деятельности, используемых на уроках помочь ребенку раскрыть свои способности в чём - либо, и потом направить его внимание в ту область деятельности, в которой способности ребенка проявились бы с большей силой. Творчески подходя к развитию различных способностей у детей, педагог сможет помочь любому ребенку реализовать себя в будущем как яркую, творчески – одарённую личность. говорил: «Только эмоциональное пробуждение разума дает положительные результаты в работе с детьми», и если вдуматься в эти слова, то наверно никто не сможет отрицать, что человек живет, опираясь на различные эмоции, значит, и развивать способности ребенка нужно, тоже опираясь на них, конечно, хотелось бы, чтобы это были лишь положительные эмоции.</w:t>
      </w:r>
    </w:p>
    <w:p w:rsidR="00A4771D" w:rsidRDefault="00A4771D" w:rsidP="00A4771D">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Используемые источники:1., «Методика музыкального воспитания школьников». Москва-2001г.2. . Педагогика // уч. пособие для пед. уч-щ. – М.: Просвещение3. П. Халабузарь, В. Попов, Н. Добровольская. Методика музыкального воспитания, Музыка,1990г.</w:t>
      </w:r>
    </w:p>
    <w:p w:rsidR="00615F4E" w:rsidRDefault="00615F4E">
      <w:bookmarkStart w:id="0" w:name="_GoBack"/>
      <w:bookmarkEnd w:id="0"/>
    </w:p>
    <w:sectPr w:rsidR="00615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1D"/>
    <w:rsid w:val="00615F4E"/>
    <w:rsid w:val="00A4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4787D-CD10-4E15-A0D9-0959051C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7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vlechenie/" TargetMode="External"/><Relationship Id="rId3" Type="http://schemas.openxmlformats.org/officeDocument/2006/relationships/webSettings" Target="webSettings.xml"/><Relationship Id="rId7" Type="http://schemas.openxmlformats.org/officeDocument/2006/relationships/hyperlink" Target="https://pandia.ru/text/category/vzaimoponim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urochnaya_deyatelmznostmz/" TargetMode="External"/><Relationship Id="rId5" Type="http://schemas.openxmlformats.org/officeDocument/2006/relationships/hyperlink" Target="https://pandia.ru/text/category/koll/" TargetMode="External"/><Relationship Id="rId10" Type="http://schemas.openxmlformats.org/officeDocument/2006/relationships/theme" Target="theme/theme1.xml"/><Relationship Id="rId4" Type="http://schemas.openxmlformats.org/officeDocument/2006/relationships/hyperlink" Target="https://pandia.ru/text/category/vidi_deyatelmznost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2021-09-06T16:23:00Z</dcterms:created>
  <dcterms:modified xsi:type="dcterms:W3CDTF">2021-09-06T16:24:00Z</dcterms:modified>
</cp:coreProperties>
</file>