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21" w:rsidRPr="00E63521" w:rsidRDefault="00E63521">
      <w:pPr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Выявление лидера в детском коллективе и воспитательная      работа с ним</w:t>
      </w:r>
      <w:proofErr w:type="gramStart"/>
      <w:r>
        <w:rPr>
          <w:rFonts w:ascii="Times New Roman" w:hAnsi="Times New Roman" w:cs="Times New Roman"/>
          <w:b/>
          <w:color w:val="333333"/>
          <w:sz w:val="32"/>
          <w:szCs w:val="32"/>
        </w:rPr>
        <w:t>.»</w:t>
      </w:r>
      <w:proofErr w:type="gramEnd"/>
    </w:p>
    <w:p w:rsidR="00E63521" w:rsidRPr="00E63521" w:rsidRDefault="00E63521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</w:t>
      </w:r>
      <w:r w:rsidRPr="00E63521">
        <w:rPr>
          <w:rFonts w:ascii="Times New Roman" w:hAnsi="Times New Roman" w:cs="Times New Roman"/>
          <w:b/>
          <w:color w:val="333333"/>
          <w:sz w:val="28"/>
          <w:szCs w:val="28"/>
        </w:rPr>
        <w:t>Лидерство.</w:t>
      </w:r>
    </w:p>
    <w:p w:rsidR="00000000" w:rsidRPr="00E63521" w:rsidRDefault="00D2129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63521">
        <w:rPr>
          <w:rFonts w:ascii="Times New Roman" w:hAnsi="Times New Roman" w:cs="Times New Roman"/>
          <w:color w:val="333333"/>
          <w:sz w:val="28"/>
          <w:szCs w:val="28"/>
        </w:rPr>
        <w:t xml:space="preserve">Лидерство - отношения доминирования и подчинения, влияния и следования в системе межличностных отношений в группе. В ходе исследований лидерства выделены различные стили, разработан ряд концепций. Теория лидерских ролей (Р. </w:t>
      </w:r>
      <w:proofErr w:type="spellStart"/>
      <w:r w:rsidRPr="00E63521">
        <w:rPr>
          <w:rFonts w:ascii="Times New Roman" w:hAnsi="Times New Roman" w:cs="Times New Roman"/>
          <w:color w:val="333333"/>
          <w:sz w:val="28"/>
          <w:szCs w:val="28"/>
        </w:rPr>
        <w:t>Бейлс</w:t>
      </w:r>
      <w:proofErr w:type="spellEnd"/>
      <w:r w:rsidRPr="00E63521">
        <w:rPr>
          <w:rFonts w:ascii="Times New Roman" w:hAnsi="Times New Roman" w:cs="Times New Roman"/>
          <w:color w:val="333333"/>
          <w:sz w:val="28"/>
          <w:szCs w:val="28"/>
        </w:rPr>
        <w:t>) рассматривает роли «профессионала» - лидера, ориентированного на решение деловых проблем, и «социально-эмоционального специалиста», решающего проблемы человеческих отношений. Сторонники теории черт лидерства считают предпосылкой признания человека лидером обладание специфическими «лидерскими» чертами и способностями. Исследования, проведенные в русле этой теории, концентрировались на выявлении качеств, специфичных для лидеров. Вариантом такого подхода является харизматическая концепция лидерства, согласно которой лидерство ниспослано отдельным выдающимся лицам как некая благодать («</w:t>
      </w:r>
      <w:proofErr w:type="spellStart"/>
      <w:r w:rsidRPr="00E63521">
        <w:rPr>
          <w:rFonts w:ascii="Times New Roman" w:hAnsi="Times New Roman" w:cs="Times New Roman"/>
          <w:color w:val="333333"/>
          <w:sz w:val="28"/>
          <w:szCs w:val="28"/>
        </w:rPr>
        <w:t>харизма</w:t>
      </w:r>
      <w:proofErr w:type="spellEnd"/>
      <w:r w:rsidRPr="00E63521">
        <w:rPr>
          <w:rFonts w:ascii="Times New Roman" w:hAnsi="Times New Roman" w:cs="Times New Roman"/>
          <w:color w:val="333333"/>
          <w:sz w:val="28"/>
          <w:szCs w:val="28"/>
        </w:rPr>
        <w:t xml:space="preserve">»). Сторонники интерактивной теории полагают, что лидером может стать любой человек, занимающий соответствующее место в системе межличностных взаимодействий. Вопрос о том, кто конкретно возьмет на себя лидерство, должен решаться с учетом индивидуальных особенностей кандидата в лидеры, личностных характеристик других членов группы и ее структуры, сложившейся ситуации и выполняемой задачи. </w:t>
      </w:r>
      <w:proofErr w:type="gramStart"/>
      <w:r w:rsidRPr="00E63521">
        <w:rPr>
          <w:rFonts w:ascii="Times New Roman" w:hAnsi="Times New Roman" w:cs="Times New Roman"/>
          <w:color w:val="333333"/>
          <w:sz w:val="28"/>
          <w:szCs w:val="28"/>
        </w:rPr>
        <w:t xml:space="preserve">Ситуационная теория лидерства (или </w:t>
      </w:r>
      <w:proofErr w:type="spellStart"/>
      <w:r w:rsidRPr="00E63521">
        <w:rPr>
          <w:rFonts w:ascii="Times New Roman" w:hAnsi="Times New Roman" w:cs="Times New Roman"/>
          <w:color w:val="333333"/>
          <w:sz w:val="28"/>
          <w:szCs w:val="28"/>
        </w:rPr>
        <w:t>групподинамический</w:t>
      </w:r>
      <w:proofErr w:type="spellEnd"/>
      <w:r w:rsidRPr="00E63521">
        <w:rPr>
          <w:rFonts w:ascii="Times New Roman" w:hAnsi="Times New Roman" w:cs="Times New Roman"/>
          <w:color w:val="333333"/>
          <w:sz w:val="28"/>
          <w:szCs w:val="28"/>
        </w:rPr>
        <w:t xml:space="preserve"> подход) утверждает, что лидерство - это, прежде всего, продукт сложившейся в группе ситуации (Ф. </w:t>
      </w:r>
      <w:proofErr w:type="spellStart"/>
      <w:r w:rsidRPr="00E63521">
        <w:rPr>
          <w:rFonts w:ascii="Times New Roman" w:hAnsi="Times New Roman" w:cs="Times New Roman"/>
          <w:color w:val="333333"/>
          <w:sz w:val="28"/>
          <w:szCs w:val="28"/>
        </w:rPr>
        <w:t>Фидлер</w:t>
      </w:r>
      <w:proofErr w:type="spellEnd"/>
      <w:r w:rsidRPr="00E63521">
        <w:rPr>
          <w:rFonts w:ascii="Times New Roman" w:hAnsi="Times New Roman" w:cs="Times New Roman"/>
          <w:color w:val="333333"/>
          <w:sz w:val="28"/>
          <w:szCs w:val="28"/>
        </w:rPr>
        <w:t>) и что в ситуациях, очень благоприятных или же, напротив, крайне неблагоприятных для группы, лидер, ориентированный на задачу, добивается больших результатов, чем лидер, ориентированный на людей.</w:t>
      </w:r>
      <w:proofErr w:type="gramEnd"/>
      <w:r w:rsidRPr="00E63521">
        <w:rPr>
          <w:rFonts w:ascii="Times New Roman" w:hAnsi="Times New Roman" w:cs="Times New Roman"/>
          <w:color w:val="333333"/>
          <w:sz w:val="28"/>
          <w:szCs w:val="28"/>
        </w:rPr>
        <w:t xml:space="preserve"> При умеренно благоприятной ситуации более успешным оказывается лидер, ориентированный на людей. Синтетическая (или комплексная) теория делает акцент на взаимосвязи основных составляющих процесса организации межличностных отношений: лидеров, последователей (или ведомых) и ситуаций, в условиях которых осуществляется лидерство.</w:t>
      </w:r>
    </w:p>
    <w:p w:rsidR="00D21292" w:rsidRPr="00E63521" w:rsidRDefault="00D2129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63521">
        <w:rPr>
          <w:rFonts w:ascii="Times New Roman" w:hAnsi="Times New Roman" w:cs="Times New Roman"/>
          <w:color w:val="333333"/>
          <w:sz w:val="28"/>
          <w:szCs w:val="28"/>
        </w:rPr>
        <w:t xml:space="preserve">Всюду, где собираются вместе более двух человек, возникает проблема лидерства. В процессе формирования группы некоторые ее участники начинают играть более активную роль, чем другие, им оказывают предпочтение, к их словам прислушиваются с большим уважением, - они приобретают доминирующее положение. Большинство людей непостоянно в </w:t>
      </w:r>
      <w:r w:rsidRPr="00E63521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собственных убеждениях, сомневаются в правильности своих поступков. С появлением «вождя» (лидера) всякая неуверенность исчезает. Несокрушимая уверенность в себе вождя порождает безмерное доверие других. Таким путем происходит разделение участников группе на ведущих и ведомых, т. е. на лидеров и последователей. По мере количественного роста группы и, что особенно важно, ее стабилизации, среди членов группы складывается ранговая иерархия, и роль лидера приобретает решающее значение в деятельности группы.</w:t>
      </w:r>
    </w:p>
    <w:p w:rsidR="00D21292" w:rsidRPr="00E63521" w:rsidRDefault="00D2129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352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E63521">
        <w:rPr>
          <w:rFonts w:ascii="Times New Roman" w:hAnsi="Times New Roman" w:cs="Times New Roman"/>
          <w:b/>
          <w:color w:val="333333"/>
          <w:sz w:val="28"/>
          <w:szCs w:val="28"/>
        </w:rPr>
        <w:t>Выявление лидера в коллективе.</w:t>
      </w:r>
    </w:p>
    <w:p w:rsidR="00D21292" w:rsidRPr="00E63521" w:rsidRDefault="00D21292" w:rsidP="00D21292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E63521">
        <w:rPr>
          <w:color w:val="333333"/>
          <w:sz w:val="28"/>
          <w:szCs w:val="28"/>
        </w:rPr>
        <w:t>Лидер в классе - опора классного руководителя, завуча по воспитательной работе. Лидеры - это ребята, которые самым естественным образом организуют своих сверстников, способствуют утверждению социально значимых ценностей и ориентации. Вот почему и классному руководителю, и учителям-предметникам очень полезно знать неформального лидера в классе, в школе, уметь определять их по различным признакам.</w:t>
      </w:r>
    </w:p>
    <w:p w:rsidR="00D21292" w:rsidRPr="00E63521" w:rsidRDefault="00D21292" w:rsidP="00D21292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E63521">
        <w:rPr>
          <w:color w:val="333333"/>
          <w:sz w:val="28"/>
          <w:szCs w:val="28"/>
        </w:rPr>
        <w:t xml:space="preserve">Самым простым способом является прямой вопрос: «Кто у вас лидер?» Ответом является </w:t>
      </w:r>
      <w:proofErr w:type="gramStart"/>
      <w:r w:rsidRPr="00E63521">
        <w:rPr>
          <w:color w:val="333333"/>
          <w:sz w:val="28"/>
          <w:szCs w:val="28"/>
        </w:rPr>
        <w:t>уверенное</w:t>
      </w:r>
      <w:proofErr w:type="gramEnd"/>
      <w:r w:rsidRPr="00E63521">
        <w:rPr>
          <w:color w:val="333333"/>
          <w:sz w:val="28"/>
          <w:szCs w:val="28"/>
        </w:rPr>
        <w:t>: «У нас его нет». Скажет это как раз тот, о ком был задан вопрос. В другом случае называют различных ребят, но все посматривают в одну сторону. Туда и надо смотреть, чтобы получить ответ. В третьем случае один из ребят, к общему восторгу, восклицает: «Я». По этому восторгу можно вычислить только шута, а лидер тот, с кем он общается наиболее часто. Можно свободно рассадить ребят в комнате. Место лидера всегда окажется в последнем ряду, как правило, в середине или в углу, противоположном входной двери. Оттуда он видит всех, а его, не повернувшись специально, не видит никто. Он может управлять классом, обращаться ко всем, а ответное обращение затруднено: нужно обернуться, а это некий коммуникативный барьер.</w:t>
      </w:r>
    </w:p>
    <w:p w:rsidR="00D21292" w:rsidRPr="00E63521" w:rsidRDefault="00D21292" w:rsidP="00D21292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E63521">
        <w:rPr>
          <w:color w:val="333333"/>
          <w:sz w:val="28"/>
          <w:szCs w:val="28"/>
        </w:rPr>
        <w:t xml:space="preserve">Отличительная особенность положения лидера в группе - закрытость, защищенность от любых непредвиденных воздействий. Место - как можно дальше, напротив учителя или в конце длинного стола (в положении конфронтации). Если же он сел рядом, значит или готовится «прикол» (шутка), или своеобразное приглашение к сотрудничеству. </w:t>
      </w:r>
    </w:p>
    <w:p w:rsidR="00D21292" w:rsidRPr="00E63521" w:rsidRDefault="00D21292" w:rsidP="00D21292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E63521">
        <w:rPr>
          <w:color w:val="333333"/>
          <w:sz w:val="28"/>
          <w:szCs w:val="28"/>
        </w:rPr>
        <w:t>Можно провести известный тест - изображение человека из 10 геометрических фигур. Квадрат - наиболее устойчивый среди них. Лидерские качества обнаруживает тот, у кого на изображении человека помещено наибольшее количество квадратов.</w:t>
      </w:r>
    </w:p>
    <w:p w:rsidR="00D21292" w:rsidRPr="00E63521" w:rsidRDefault="00D21292" w:rsidP="00D2129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63521">
        <w:rPr>
          <w:color w:val="333333"/>
          <w:sz w:val="28"/>
          <w:szCs w:val="28"/>
        </w:rPr>
        <w:t xml:space="preserve">Если к классу (группе) обратиться с вопросом или предложением, требующим однозначного ответа («Выключить здесь свет?»; «Может, мне </w:t>
      </w:r>
      <w:r w:rsidRPr="00E63521">
        <w:rPr>
          <w:color w:val="333333"/>
          <w:sz w:val="28"/>
          <w:szCs w:val="28"/>
        </w:rPr>
        <w:lastRenderedPageBreak/>
        <w:t>открыть форточку?»; «Давайте перенесём теннисный стол»), - ответит первым лидер. Право говорить от имени группы делегируется именно ему. Безапелляционностью ответа он закрепляет свой статус в глазах аудитории. Лидер, как правило, наиболее активно отказывается от официального руководства, поскольку лидирование неформальное устраивает его в наибольшей степени</w:t>
      </w:r>
      <w:proofErr w:type="gramStart"/>
      <w:r w:rsidRPr="00E63521">
        <w:rPr>
          <w:color w:val="333333"/>
          <w:sz w:val="28"/>
          <w:szCs w:val="28"/>
        </w:rPr>
        <w:t>.</w:t>
      </w:r>
      <w:proofErr w:type="gramEnd"/>
      <w:r w:rsidRPr="00E63521">
        <w:rPr>
          <w:color w:val="333333"/>
          <w:sz w:val="28"/>
          <w:szCs w:val="28"/>
        </w:rPr>
        <w:t xml:space="preserve"> </w:t>
      </w:r>
      <w:proofErr w:type="gramStart"/>
      <w:r w:rsidRPr="00E63521">
        <w:rPr>
          <w:color w:val="333333"/>
          <w:sz w:val="28"/>
          <w:szCs w:val="28"/>
        </w:rPr>
        <w:t>л</w:t>
      </w:r>
      <w:proofErr w:type="gramEnd"/>
      <w:r w:rsidRPr="00E63521">
        <w:rPr>
          <w:color w:val="333333"/>
          <w:sz w:val="28"/>
          <w:szCs w:val="28"/>
        </w:rPr>
        <w:t>идер детский коллектив подросток</w:t>
      </w:r>
    </w:p>
    <w:p w:rsidR="00D21292" w:rsidRPr="00E63521" w:rsidRDefault="00D21292" w:rsidP="00D21292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E63521">
        <w:rPr>
          <w:color w:val="333333"/>
          <w:sz w:val="28"/>
          <w:szCs w:val="28"/>
        </w:rPr>
        <w:t xml:space="preserve">Понаблюдав, можно легко заметить, что лидер - это тот, чьи слова в весёлой компании непременно вызывают одобрительный смех, даже если мысль не отличается глубиной и остроумием; тот, кто, не стремясь привлечь к себе внимания, заполняет паузы в беседе, ловко вставляя слово, способное направить её дальнейший ход. Но самую полную характеристику лидирующей личности даст </w:t>
      </w:r>
      <w:proofErr w:type="gramStart"/>
      <w:r w:rsidRPr="00E63521">
        <w:rPr>
          <w:color w:val="333333"/>
          <w:sz w:val="28"/>
          <w:szCs w:val="28"/>
        </w:rPr>
        <w:t>всё</w:t>
      </w:r>
      <w:proofErr w:type="gramEnd"/>
      <w:r w:rsidRPr="00E63521">
        <w:rPr>
          <w:color w:val="333333"/>
          <w:sz w:val="28"/>
          <w:szCs w:val="28"/>
        </w:rPr>
        <w:t xml:space="preserve"> же её речевой портрет. При словах лидера умолкают самые темпераментные полемисты, его слушают, никогда не прерывая. Понимая это, лидер говорит без особой заботы о выразительности речи, не сомневаясь в своей правоте. </w:t>
      </w:r>
      <w:proofErr w:type="gramStart"/>
      <w:r w:rsidRPr="00E63521">
        <w:rPr>
          <w:color w:val="333333"/>
          <w:sz w:val="28"/>
          <w:szCs w:val="28"/>
        </w:rPr>
        <w:t>Сомневающийся</w:t>
      </w:r>
      <w:proofErr w:type="gramEnd"/>
      <w:r w:rsidRPr="00E63521">
        <w:rPr>
          <w:color w:val="333333"/>
          <w:sz w:val="28"/>
          <w:szCs w:val="28"/>
        </w:rPr>
        <w:t xml:space="preserve"> в себе быть лидером не может. Есть ещё одна особенность «словесного портрета» лидера: он никогда не пересказывает чужих мнений в качестве опоры для собственного, он вообще избегает делегировать кому-либо свои полномочия арбитра. У него полно анекдотов, забавных историй на все случаи жизни. Но </w:t>
      </w:r>
      <w:proofErr w:type="gramStart"/>
      <w:r w:rsidRPr="00E63521">
        <w:rPr>
          <w:color w:val="333333"/>
          <w:sz w:val="28"/>
          <w:szCs w:val="28"/>
        </w:rPr>
        <w:t>в</w:t>
      </w:r>
      <w:proofErr w:type="gramEnd"/>
      <w:r w:rsidRPr="00E63521">
        <w:rPr>
          <w:color w:val="333333"/>
          <w:sz w:val="28"/>
          <w:szCs w:val="28"/>
        </w:rPr>
        <w:t xml:space="preserve"> то же время он никогда не повторяет их в одной группе, создавая себе репутацию человека феноменальной памяти.</w:t>
      </w:r>
    </w:p>
    <w:p w:rsidR="00D21292" w:rsidRPr="00E63521" w:rsidRDefault="00D21292" w:rsidP="00D21292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E63521">
        <w:rPr>
          <w:color w:val="333333"/>
          <w:sz w:val="28"/>
          <w:szCs w:val="28"/>
        </w:rPr>
        <w:t>Лидер мало говорит о себе, но максимально - о своих собеседниках, не позволяет себе расслабляться, говорить о своих слабостях, о своём дурном настроении. Напротив, стремится всякий раз дать группе оптимизирующую установку, всем своим видом убеждает каждого, что тот действует свободно: «Это надо именно мне».</w:t>
      </w:r>
    </w:p>
    <w:p w:rsidR="00D21292" w:rsidRPr="00E63521" w:rsidRDefault="00D21292" w:rsidP="00D21292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E63521">
        <w:rPr>
          <w:color w:val="333333"/>
          <w:sz w:val="28"/>
          <w:szCs w:val="28"/>
        </w:rPr>
        <w:t xml:space="preserve">Лидер - мастер диалога, он умеет слушать, сохраняя вид вдумчивого собеседника, говорить с каждым о проблемах, его волнующих. </w:t>
      </w:r>
      <w:proofErr w:type="gramStart"/>
      <w:r w:rsidRPr="00E63521">
        <w:rPr>
          <w:color w:val="333333"/>
          <w:sz w:val="28"/>
          <w:szCs w:val="28"/>
        </w:rPr>
        <w:t xml:space="preserve">В ситуации, когда надо разделить аудиторию, </w:t>
      </w:r>
      <w:proofErr w:type="spellStart"/>
      <w:r w:rsidRPr="00E63521">
        <w:rPr>
          <w:color w:val="333333"/>
          <w:sz w:val="28"/>
          <w:szCs w:val="28"/>
        </w:rPr>
        <w:t>коммуникативно</w:t>
      </w:r>
      <w:proofErr w:type="spellEnd"/>
      <w:r w:rsidRPr="00E63521">
        <w:rPr>
          <w:color w:val="333333"/>
          <w:sz w:val="28"/>
          <w:szCs w:val="28"/>
        </w:rPr>
        <w:t xml:space="preserve"> изолировав того, кто заведомо негативно влияет на становление коллектива, лидеру приходится создавать вакуум вокруг своего оппонента, не обнаруживая собственных мыслей, делать их итогом диалога, вовремя высмеять человека, вносящего раздор в группу, «подсекая» его на первой же неловкости, а затем, противопоставив остальным, ввести в группу, когда тот уже подчинился сложившейся модели поведения.</w:t>
      </w:r>
      <w:proofErr w:type="gramEnd"/>
      <w:r w:rsidRPr="00E63521">
        <w:rPr>
          <w:color w:val="333333"/>
          <w:sz w:val="28"/>
          <w:szCs w:val="28"/>
        </w:rPr>
        <w:t xml:space="preserve"> Обычно этому помогает ответственное поручение. Лидер всегда акцентирует внимание собеседников на той проблеме, которая ему известна лучше других. Если в группе автомобилистов есть лучший, чем он, знаток автомобилей, лидер переключается на другую тему, которая заведомо более знакома ему.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лидер говорит от имени всей группы с тем, чтобы навязать учителю, воспитателю своё решение. В хорошо организованной группе подчинение лидеру носит автоматизированный характер, человек инерционно выполняет </w:t>
      </w: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требования, не подвергая его аналитическому осмыслению. Само требование не акцентируется, не выделяется интонацией и темпом, лидер избегает таких форм, как: «Я говорю», «Я требую»... Инстинктивная императивная формулировка естественно вплетается в речь, никак и ничем не выделяясь из общего «портрета», хотя имеет какой-то выделительный атрибут, который вписывается в формирующийся «речевой облик».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Лидеру позволяется многое, но он не обладает </w:t>
      </w:r>
      <w:proofErr w:type="gramStart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правом</w:t>
      </w:r>
      <w:proofErr w:type="gramEnd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 на что идущее вразрез со сложившимися ориентациями группы, в том числе внешними, - противопоставив себя остальным, он лишается единственного механизма власти- возможности управлять одними при помощи других.</w:t>
      </w:r>
    </w:p>
    <w:p w:rsidR="00D21292" w:rsidRPr="00D21292" w:rsidRDefault="00D21292" w:rsidP="00D2129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1292" w:rsidRPr="00D21292" w:rsidRDefault="00D21292" w:rsidP="00D2129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Методы воспитательной работы с лидерами детского коллектива</w:t>
      </w:r>
    </w:p>
    <w:p w:rsidR="00D21292" w:rsidRPr="00D21292" w:rsidRDefault="00D21292" w:rsidP="00D2129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Эффективность воспитательной работы с подростками-лидерами (и подростками, вообще) зависит от понимания психологии учащихся данного возрастного этапа, стиля и педагогической позиции педагога, внутрисемейных обстановки и стратегии воспитания, состояния физического и психологического здоровья учащихся, точности определения симптомов и причин поведенческих нарушений. При осуществлении воспитательных воздействий необходимо помнить, что любые педагогические усилия, направленные на решение воспитательных задач в одной сфере (учебно-познавательной, эмоциональной или межличностной) приводят к вмешательству и изменениям в целостной структуре личности. Например, попытки изменить характер отношений подростка со сверстниками или педагогами могут привести к таким проявлениям (временного или длительного характера), как повышение эмоциональной напряженности, импульсивности, невнимательности или даже агрессии или депрессивности. Воспитательная работа педагога должна базироваться на нескольких принципах: 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.Принцип единства диагностики и воспитательной деятельности (воспитательные воздействия должны быть наделены конкретным содержанием, ориентированным на реальные особенности воспитуемых);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Принцип приоритетности устранения не нежелательных поведенческих проявлений, а причин, их вызывающих.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.Принцип </w:t>
      </w:r>
      <w:proofErr w:type="spellStart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подхода (воспитание личности обязательно должно соотноситься с деятельностью и возможно только в ней).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.Принцип учета индивидуально-психологических особенностей воспитуемых (учет особенностей ближайшего окружения, </w:t>
      </w:r>
      <w:proofErr w:type="spellStart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психологических новообразований, типологических, характерологических особенностей и т. д.).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Принцип комплексности воспитательных воздействий (воспитательные влияния оказываются наиболее эффективными при их совместном осуществлении всеми участниками воспитательного процесса).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Принцип </w:t>
      </w:r>
      <w:proofErr w:type="gramStart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гуманистического воспитания</w:t>
      </w:r>
      <w:proofErr w:type="gramEnd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(позитивное восприятие и уважение личности воспитуемых).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Традиционно воспитательная работа может осуществляться по 3 стратегиям: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1. «Делай, как я. (Будь таким, как я)». Педагог показывает эффективные формы деятельности и взаимодействия, обучает их реализации, добиваясь соответствия образцу. В этом случае ответственность за формирование соответствующих качеств и навыков несет педагог. Уровень осознания происходящих изменений учащимися достаточно низок. Использование данной стратегии в работе малоэффективно, т. к. подростки стремятся к познанию причинно-следственных связей.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3521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«Давай сделаем (добьемся, научимся) вместе». Педагог совместно с подростком находит и реализует наиболее эффективный способ достижения воспитательной цели (например, формирования нового полезного (социально одобряемого) качества). Данная стратегия предполагает более высокий уровень осознания деятельности учащимися, педагог в этой ситуации делит ответственность за осуществление изменений с воспитуемым. 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3521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. «Давай подумаем, как сделать лучше». Педагог передает ответственность за осуществление найденного способа решения учащемуся. Данная стратегия предполагает самый высокий уровень осознания деятельности учащимися с широкими возможностями сознательного выбора способа и его освоения.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Выбор стратегии взаимодействия зависит от специфики отношений между педагогом и учащимися. Использование стратегии «Делай, как я» возможно лишь в том случае, если отношения характеризуются высокой степенью доверия и готовностью принять на себя роль «подчиняемого» (чаще используется в работе с младшими школьниками). Подростки предпочитают использование стратегий с более высоким уровнем осознанности и самостоятельности действий (стратегии 2 и 3). Следует отметить, что наиболее желательным для учащихся является взаимодействие в рамках стратегии «Давай подумаем, как сделать лучше», что соответствует тенденции освободиться от влияния взрослых и действовать самостоятельно, однако не все подростки функционально готовы к такому взаимодействию. В возрасте 12-15 лет лидеры не захотят по собственной воле устанавливать контакт с педагогом, поэтому прежде чем, перейти к реализации какой-либо </w:t>
      </w: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стратегии, необходимо создать контакт с неформальным лидером класса. Этому может способствовать: </w:t>
      </w:r>
    </w:p>
    <w:p w:rsidR="00D21292" w:rsidRPr="00D21292" w:rsidRDefault="00D21292" w:rsidP="00D2129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·использование обращений, позволяющих показать интерес к личности ребенка;</w:t>
      </w:r>
    </w:p>
    <w:p w:rsidR="00D21292" w:rsidRPr="00D21292" w:rsidRDefault="00D21292" w:rsidP="00D2129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·использование любых спонтанных возможностей, чтобы поговорить с подростками неформально;</w:t>
      </w:r>
    </w:p>
    <w:p w:rsidR="00D21292" w:rsidRPr="00D21292" w:rsidRDefault="00D21292" w:rsidP="00D2129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·избегание осуждающих, негативно оценивающих лидера в присутствии членов его группы.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педагог замечает, что лидер начинает проявлять свою диктатуру и навязывать свое мнение и группе, и учителю, то необходимо помочь ребятам «обезглавить» диктатора. Например, лидер заявляет от имени всей группы: «Мы не хотим на экскурсию, нам всем это неинтересно», - имея в виду, прежде всего, себя. Педагог поступит неправильно, если начнёт читать наставления всем, здесь нужно </w:t>
      </w:r>
      <w:proofErr w:type="gramStart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другое</w:t>
      </w:r>
      <w:proofErr w:type="gramEnd"/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противопоставить группе слова лидера: «А мы все хотим, чтобы никто не говорил от нашего имени, мы и сами можем. Правда, ребята?» Местоимения «мы», «нас», прямой вопрос к аудитории создают новую ситуацию общения. Ребята не ответят «нет», а ответив утвердительно, развенчают тем самым лидера, помогая в этом взрослому. </w:t>
      </w:r>
    </w:p>
    <w:p w:rsidR="00D21292" w:rsidRPr="00D21292" w:rsidRDefault="00D21292" w:rsidP="00D21292">
      <w:pPr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29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лидер оказывал только положительное влияние на группу, необходимо привлечь его к разработке различных акций, мероприятий, самодеятельности, творческих заданий, где в большей степени могут проявиться лидерские качества подростка. Тем самым, ученик будет не только под «контролем» преподавателя, но сможет укрепить свое положение вынужденной организаторской деятельностью.</w:t>
      </w:r>
    </w:p>
    <w:sectPr w:rsidR="00D21292" w:rsidRPr="00D2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292"/>
    <w:rsid w:val="00D21292"/>
    <w:rsid w:val="00E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212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12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abel">
    <w:name w:val="label"/>
    <w:basedOn w:val="a0"/>
    <w:rsid w:val="00D21292"/>
  </w:style>
  <w:style w:type="character" w:styleId="a4">
    <w:name w:val="Hyperlink"/>
    <w:basedOn w:val="a0"/>
    <w:uiPriority w:val="99"/>
    <w:semiHidden/>
    <w:unhideWhenUsed/>
    <w:rsid w:val="00D21292"/>
    <w:rPr>
      <w:color w:val="0000FF"/>
      <w:u w:val="single"/>
    </w:rPr>
  </w:style>
  <w:style w:type="character" w:styleId="a5">
    <w:name w:val="Strong"/>
    <w:basedOn w:val="a0"/>
    <w:uiPriority w:val="22"/>
    <w:qFormat/>
    <w:rsid w:val="00D21292"/>
    <w:rPr>
      <w:b/>
      <w:bCs/>
    </w:rPr>
  </w:style>
  <w:style w:type="character" w:customStyle="1" w:styleId="left">
    <w:name w:val="left"/>
    <w:basedOn w:val="a0"/>
    <w:rsid w:val="00D21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8118">
          <w:marLeft w:val="705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021">
              <w:marLeft w:val="-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25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811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5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BCE8F1"/>
                        <w:left w:val="single" w:sz="6" w:space="4" w:color="BCE8F1"/>
                        <w:bottom w:val="single" w:sz="6" w:space="4" w:color="BCE8F1"/>
                        <w:right w:val="single" w:sz="6" w:space="4" w:color="BCE8F1"/>
                      </w:divBdr>
                    </w:div>
                    <w:div w:id="17373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363">
                      <w:marLeft w:val="-4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2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7907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710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278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A411-C6C1-42BD-9205-80242421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Елена Вадимовна</cp:lastModifiedBy>
  <cp:revision>2</cp:revision>
  <dcterms:created xsi:type="dcterms:W3CDTF">2019-05-08T11:27:00Z</dcterms:created>
  <dcterms:modified xsi:type="dcterms:W3CDTF">2019-05-08T11:27:00Z</dcterms:modified>
</cp:coreProperties>
</file>