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r w:rsidRPr="00BD47C7">
        <w:rPr>
          <w:rFonts w:ascii="PT Astra Serif" w:hAnsi="PT Astra Serif"/>
          <w:b/>
          <w:sz w:val="28"/>
        </w:rPr>
        <w:t>Выступление</w:t>
      </w:r>
    </w:p>
    <w:p w:rsidR="00BD47C7" w:rsidRPr="00BD47C7" w:rsidRDefault="00BD47C7" w:rsidP="00BD47C7">
      <w:pPr>
        <w:ind w:firstLine="709"/>
        <w:jc w:val="center"/>
        <w:rPr>
          <w:rFonts w:ascii="PT Astra Serif" w:hAnsi="PT Astra Serif"/>
          <w:b/>
          <w:sz w:val="28"/>
        </w:rPr>
      </w:pPr>
    </w:p>
    <w:p w:rsidR="00BD47C7" w:rsidRPr="00BD47C7" w:rsidRDefault="00BD47C7" w:rsidP="00BD47C7">
      <w:pPr>
        <w:spacing w:line="360" w:lineRule="auto"/>
        <w:ind w:left="720"/>
        <w:jc w:val="center"/>
        <w:rPr>
          <w:rStyle w:val="c6"/>
          <w:rFonts w:ascii="PT Astra Serif" w:hAnsi="PT Astra Serif"/>
          <w:b/>
          <w:sz w:val="28"/>
          <w:szCs w:val="28"/>
        </w:rPr>
      </w:pPr>
      <w:r w:rsidRPr="00BD47C7">
        <w:rPr>
          <w:rFonts w:ascii="PT Astra Serif" w:hAnsi="PT Astra Serif"/>
          <w:b/>
          <w:sz w:val="28"/>
        </w:rPr>
        <w:t>Об экономическом воспитании как части формирования мировоззрения школьников</w:t>
      </w:r>
      <w:r w:rsidRPr="00BD47C7">
        <w:rPr>
          <w:rFonts w:ascii="PT Astra Serif" w:hAnsi="PT Astra Serif"/>
          <w:sz w:val="32"/>
          <w:szCs w:val="28"/>
        </w:rPr>
        <w:t xml:space="preserve"> </w:t>
      </w: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center"/>
        <w:rPr>
          <w:rFonts w:ascii="PT Astra Serif" w:hAnsi="PT Astra Serif"/>
          <w:b/>
          <w:sz w:val="28"/>
        </w:rPr>
      </w:pPr>
    </w:p>
    <w:p w:rsidR="00BD47C7" w:rsidRPr="00BD47C7" w:rsidRDefault="00BD47C7" w:rsidP="00BD47C7">
      <w:pPr>
        <w:ind w:firstLine="709"/>
        <w:jc w:val="both"/>
        <w:rPr>
          <w:rFonts w:ascii="PT Astra Serif" w:hAnsi="PT Astra Serif"/>
        </w:rPr>
      </w:pPr>
      <w:bookmarkStart w:id="0" w:name="_GoBack"/>
      <w:bookmarkEnd w:id="0"/>
    </w:p>
    <w:p w:rsidR="00BD47C7" w:rsidRPr="00BD47C7" w:rsidRDefault="00BD47C7" w:rsidP="00BD47C7">
      <w:pPr>
        <w:ind w:firstLine="709"/>
        <w:jc w:val="both"/>
        <w:rPr>
          <w:rFonts w:ascii="PT Astra Serif" w:hAnsi="PT Astra Serif"/>
        </w:rPr>
      </w:pPr>
      <w:r w:rsidRPr="00BD47C7">
        <w:rPr>
          <w:rFonts w:ascii="PT Astra Serif" w:hAnsi="PT Astra Serif"/>
        </w:rPr>
        <w:t xml:space="preserve">Экономическое сознание – важнейшая составная часть научного мировоззрения. Оно обеспечивает понимание экономической жизни общества, превращает каждого труженика в активного творческого участника производственного процесса. В условиях экономической реформы, совершенствования производственных отношений формирование экономического сознания подрастающего поколения объективно становится всеобщим и обязательным.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Экономическое сознание включает знания об основных законах развития рыночной экономики, повышения эффективности производства, перестройки его структуры, совершенствования производственных отношений, системы управления и методов хозяйствования. Важной его частью является способность экономического мышления, творческий поиск путей повышения производительности труда, достижения высококачественного производственного результата при наименьших затратах. Экономическое мышление предполагает умение осмысливать явления экономической жизни с учетом достижений науки и техники. Оно позволяет понимать экономику как целостное явление, в котором эффективность всего народного хозяйства зависит от эффективности каждого отдельного производственного звена. Экономическому сознанию </w:t>
      </w:r>
      <w:r w:rsidRPr="00BD47C7">
        <w:rPr>
          <w:rFonts w:ascii="PT Astra Serif" w:hAnsi="PT Astra Serif"/>
        </w:rPr>
        <w:lastRenderedPageBreak/>
        <w:t xml:space="preserve">сопутствуют такие социальные чувства, как коллективизм, чувство хозяина, общественной, колхозной, кооперативной, акционерной собственности, ответственности за ее сохранение и умножение, чувство социальной справедливости, общественного долга и дисциплины.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Экономическое сознание выполняет ряд общественных функций. Просвещенческая функция состоит в систематическом распространении экономических знаний, которые позволяют каждому труженику осмыслить свою трудовую деятельность, осознать степень ее экономической эффективности. Школьники усваивают истину, что экономика, развивающаяся на базе современной науки и техники, должна быть предельно рентабельной и эффективной. Развивающая функция экономического сознания заключается в формировании экономического мышления. Участник экономической сферы жизни общества осваивает свою деятельность в масштабах конкретного производства и всей системы народного хозяйства. Он не просто исполнитель, а предприимчивый рационализатор, приводящий в действие свою фантазию, смекалку, расчетливость. Все это развивает творческую личность. Воспитательная функция экономического сознания направлена на формирование у ребенка умения рачительного хозяйствования, бережливости, добросовестности, честного отношения к труду, соблюдения трудовой, технологической, плановой сознательной дисциплины. Организующая функция экономического сознания непосредственно связана с научной организацией труда, которая определяет расстановку сил, задает определенный режим и ритм работы, обеспечивает технологическую последовательность операций и качественный конечный результат. Организованный труд рождает эстетику трудового процесса. Эстетическая функция экономического сознания направлена на развитие понимания каждым тружеником производственной деятельности как эстетически значимой. Продукт труда, не удовлетворяющий эстетические вкусы потребителей, не пользуется спросом, утрачивает потребительскую стоимость, что наносит прямой ущерб производителю и экономике. Прогностическая функция экономического сознания проявляется в планировании размещения производительных сил, в предвидении роста производительности труда, в потребности в кадрах, в осуществлении модернизации технологических линий, производства новых товаров, упреждающих требования моды. Каждый рабочий прогнозирует изменения в своей производственной деятельности и соответственно планирует повышение квалификации, овладение смежными профессиями, создание новых форм и методов организации труда.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Функции экономического сознания обеспечиваются в результате экономического воспитания школьников. Оно включает их в производственные отношения, дает представление о различных видах общественной и приватизированной собственности, бригадном, арендном, семейном подряде и индивидуальной трудовой деятельности, о плане, режиме экономии, рентабельности», производительности труда, себестоимости, трудовой и производственной дисциплине, качестве продукции, заработной плате, хозяйственном расчете.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Экономическое воспитание - это организованная педагогическая деятельность, специально продуманная система работы, направленная на формирование экономического сознания обучающихся. В процессе ее осуществления школьники усваивают сумму понятий и представлений об организованной и эффективной экономике, о развитии производительных сил, производственных отношениях, о действующем хозяйственном механизме. Экономическое воспитание обеспечивает развитие экономического мышления, формирование нравственных и деловых качеств, образующихся в экономической деятельности: общественной активности, предприимчивости, инициативности, хозяйского, бережного, честного отношения к общественному достоянию, рационализаторства, ответственности, стремления к высокой рентабельности, обновлению технологических процессов и оборудования, высокому качеству, личному успеху и благополучию. </w:t>
      </w:r>
    </w:p>
    <w:p w:rsidR="00BD47C7" w:rsidRPr="00BD47C7" w:rsidRDefault="00BD47C7" w:rsidP="00BD47C7">
      <w:pPr>
        <w:ind w:firstLine="709"/>
        <w:jc w:val="both"/>
        <w:rPr>
          <w:rFonts w:ascii="PT Astra Serif" w:hAnsi="PT Astra Serif"/>
        </w:rPr>
      </w:pPr>
      <w:r w:rsidRPr="00BD47C7">
        <w:rPr>
          <w:rFonts w:ascii="PT Astra Serif" w:hAnsi="PT Astra Serif"/>
        </w:rPr>
        <w:lastRenderedPageBreak/>
        <w:t xml:space="preserve">Экономическое воспитание в школе осуществляется на занятиях по всем основным предметам. Общественный цикл обеспечивает усвоение детьми основных понятий экономики. Школьники узнают об экономическом базисе как совокупности производственных отношений, о производительных силах и их размещении, о различных экономических системах, основанных на тех или иных формах собственности и способах распределения материальных благ, вносят свой вклад в предметы естественного цикла. На занятиях математики ребята решают задачи экономического содержания. Уроки физики, биологии, химии демонстрируют учащимся использование в производстве достижений науки и техники, обеспечивающих </w:t>
      </w:r>
      <w:proofErr w:type="spellStart"/>
      <w:r w:rsidRPr="00BD47C7">
        <w:rPr>
          <w:rFonts w:ascii="PT Astra Serif" w:hAnsi="PT Astra Serif"/>
        </w:rPr>
        <w:t>ростттроизвбди-тельности</w:t>
      </w:r>
      <w:proofErr w:type="spellEnd"/>
      <w:r w:rsidRPr="00BD47C7">
        <w:rPr>
          <w:rFonts w:ascii="PT Astra Serif" w:hAnsi="PT Astra Serif"/>
        </w:rPr>
        <w:t xml:space="preserve"> труда.</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Прямо связано с задачами интенсификации производства изучение школьниками информатики и вычислительной техники, обеспечение компьютерной грамотности. Производительный труд знакомит подростков, юношей и девушек, с экономическими проблемами организации труда, планирования, соблюдения требований технологии, качества продукции, эффективности производства, его модернизации. Особое значение в экономическом воспитании школьников приобретает специальное изучение ими общих вопросов </w:t>
      </w:r>
      <w:proofErr w:type="spellStart"/>
      <w:r w:rsidRPr="00BD47C7">
        <w:rPr>
          <w:rFonts w:ascii="PT Astra Serif" w:hAnsi="PT Astra Serif"/>
        </w:rPr>
        <w:t>экономического'развития</w:t>
      </w:r>
      <w:proofErr w:type="spellEnd"/>
      <w:r w:rsidRPr="00BD47C7">
        <w:rPr>
          <w:rFonts w:ascii="PT Astra Serif" w:hAnsi="PT Astra Serif"/>
        </w:rPr>
        <w:t xml:space="preserve"> страны.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В деятельности классного руководителя экономическое воспитание осуществляется в результате прямого участия детей в общественно полезной работе по сбору металлолома и макулатуры, сохранению общественных богатств. Ребята оберегают леса, реки, озера, имущество школы, общественных организаций, помогают колхозам и совхозам в уборке урожая, участвуют в работе производственных бригад, строительных отрядов. Эта их деятельность должна быть четко организованной, давать реальный экономический эффект, быть оплачиваемой. Низкое/качество производительного труда, бесхозяйственность и бесплатность разлагают не только экономическое, но и нравственное сознание детей.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Наряду с практической деятельностью необходимо широкое ознакомление обучающихся с конкретными проблемами экономики. Анализу и обсуждению могут быть подвергнуты газетные и журнальные ' статьи, радио- и телепередачи. Из этих материалов ребята узнают о передовых формах организации труда, реконструкции производства. Вместе с тем они видят, какой огромный ущерб народному хозяйству наносят затяжка в проведении реформ, занижение плановых заданий, безалаберность, нарушение сроков поставок, норм технологии, низкая трудовая дисциплина, несогласованность в действиях, создание бракованной продукции, отсутствие учета спроса и требований моды, возникновение дефицита и залежалых товаров.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В системе экономического воспитания школьников большое значение имеют производственные экскурсии, встречи с руководителями образцовых предприятий и хозяйств, передовиками производства, с представителями арендных бригад, семейного подряда. Содержание этих форм экономического воспитания тщательно планируется с целью последовательного и систематического ознакомления школьников с актуальными экономическими проблемами, образцовым ведением дела в промышленности и сельском хозяйстве. Все это </w:t>
      </w:r>
      <w:proofErr w:type="spellStart"/>
      <w:r w:rsidRPr="00BD47C7">
        <w:rPr>
          <w:rFonts w:ascii="PT Astra Serif" w:hAnsi="PT Astra Serif"/>
        </w:rPr>
        <w:t>сп</w:t>
      </w:r>
      <w:proofErr w:type="gramStart"/>
      <w:r w:rsidRPr="00BD47C7">
        <w:rPr>
          <w:rFonts w:ascii="PT Astra Serif" w:hAnsi="PT Astra Serif"/>
        </w:rPr>
        <w:t>о</w:t>
      </w:r>
      <w:proofErr w:type="spellEnd"/>
      <w:r w:rsidRPr="00BD47C7">
        <w:rPr>
          <w:rFonts w:ascii="PT Astra Serif" w:hAnsi="PT Astra Serif"/>
        </w:rPr>
        <w:t>-</w:t>
      </w:r>
      <w:proofErr w:type="gramEnd"/>
      <w:r w:rsidRPr="00BD47C7">
        <w:rPr>
          <w:rFonts w:ascii="PT Astra Serif" w:hAnsi="PT Astra Serif"/>
        </w:rPr>
        <w:t>.</w:t>
      </w:r>
      <w:proofErr w:type="spellStart"/>
      <w:r w:rsidRPr="00BD47C7">
        <w:rPr>
          <w:rFonts w:ascii="PT Astra Serif" w:hAnsi="PT Astra Serif"/>
        </w:rPr>
        <w:t>собствует</w:t>
      </w:r>
      <w:proofErr w:type="spellEnd"/>
      <w:r w:rsidRPr="00BD47C7">
        <w:rPr>
          <w:rFonts w:ascii="PT Astra Serif" w:hAnsi="PT Astra Serif"/>
        </w:rPr>
        <w:t xml:space="preserve"> профориентации подростков, юношей и девушек.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Недостаточное внимание экономическому воспитанию приводит к экономической безграмотности обучающихся, их неготовности к выбору профессии в соответствии с собственными интересами, способностями и потребностями народного хозяйства. Отсутствие современной базы для экономически эффективного производительного труда старших школьников воспитывает у них безалаберность, </w:t>
      </w:r>
      <w:proofErr w:type="spellStart"/>
      <w:r w:rsidRPr="00BD47C7">
        <w:rPr>
          <w:rFonts w:ascii="PT Astra Serif" w:hAnsi="PT Astra Serif"/>
        </w:rPr>
        <w:t>антиэкономические</w:t>
      </w:r>
      <w:proofErr w:type="spellEnd"/>
      <w:r w:rsidRPr="00BD47C7">
        <w:rPr>
          <w:rFonts w:ascii="PT Astra Serif" w:hAnsi="PT Astra Serif"/>
        </w:rPr>
        <w:t xml:space="preserve"> взгляды, пренебрежение трудовой дисциплиной. Все это переносится ребенком из школы во взрослую трудовую жизнь.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Просчеты и недостатки экономического воспитания обусловлены объективно-субъективными противоречиями. С одной стороны, переход к рыночной экономике, внедрение новых технологий и методов хозяйствования; с другой – экономическое воспитание детей, соединение их обучения с производительным трудом если и </w:t>
      </w:r>
      <w:r w:rsidRPr="00BD47C7">
        <w:rPr>
          <w:rFonts w:ascii="PT Astra Serif" w:hAnsi="PT Astra Serif"/>
        </w:rPr>
        <w:lastRenderedPageBreak/>
        <w:t xml:space="preserve">осуществляются, то, как правило, на примитивном уровне, в отрыве от современного производства, форм организации труда, производственных отношений. Это существенно снижает уровень подготовки школьников к жизни, к производительному труду, тормозит их вхождение в общественное производство, наносит ущерб экономике.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Механизмы, средства и способы экономического воспитания школьников разнообразны. Содержание общественного экономического сознания становится достоянием школьников в результате их познавательной деятельности. В учебном процессе большое значение имеет, постановка перед учащимися вопросов экономического характера, а также проведение уроков обществоведения, истории, математики, физики, химии, географии, биологии, специально посвященных обобщению данных об экономическом значении этих наук. Главным механизмом экономического воспитания школьников является непосредственная, доступная им экономическая деятельность. Общественно полезный и производительный труд обучающихся требует экономически эффективной организации: планирования, нормирования труда, его механизации, учета эффективности и результативности. Вовлечение детей в экономическую деятельность и анализ характера их труда создает личный опыт понимания экономических проблем, формирует нравственные качества и мировоззренческие экономические убеждения. Экономическое воспитание осуществляется также в процессе экономических отношений, в которые вовлекаются дети. Они взаимодействуют с родителями и проявляют свое отношение к бюджету семьи, к вещам личного пользования. В общественно полезном труде они вступают в отношения друг с другом; </w:t>
      </w:r>
      <w:proofErr w:type="gramStart"/>
      <w:r w:rsidRPr="00BD47C7">
        <w:rPr>
          <w:rFonts w:ascii="PT Astra Serif" w:hAnsi="PT Astra Serif"/>
        </w:rPr>
        <w:t>со</w:t>
      </w:r>
      <w:proofErr w:type="gramEnd"/>
      <w:r w:rsidRPr="00BD47C7">
        <w:rPr>
          <w:rFonts w:ascii="PT Astra Serif" w:hAnsi="PT Astra Serif"/>
        </w:rPr>
        <w:t xml:space="preserve"> взрослыми участниками производства, бережно относятся к орудиям труда, мебели, инвентарю. Необходимо добиваться осознания детьми этих отношений с позиций нравственности и их экономического значения. Таким образом, экономическое познание, деятельность и отношения – те механизмы, которые формируют экономическое сознание школьников.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Критериями эффективности экономико-воспитательной работы с учащимися являются: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 знание ими основных экономических понятий и ведущих идей радикальной экономической реформы в РФ; умение подойти с экономическими мерками к вопросам организации труда;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 проявление бережного отношения к индивидуальному и общественному достоянию; </w:t>
      </w:r>
    </w:p>
    <w:p w:rsidR="00BD47C7" w:rsidRPr="00BD47C7" w:rsidRDefault="00BD47C7" w:rsidP="00BD47C7">
      <w:pPr>
        <w:ind w:firstLine="709"/>
        <w:jc w:val="both"/>
        <w:rPr>
          <w:rFonts w:ascii="PT Astra Serif" w:hAnsi="PT Astra Serif"/>
        </w:rPr>
      </w:pPr>
      <w:r w:rsidRPr="00BD47C7">
        <w:rPr>
          <w:rFonts w:ascii="PT Astra Serif" w:hAnsi="PT Astra Serif"/>
        </w:rPr>
        <w:t xml:space="preserve">• сознание нравственно-трудового долга и ответственности перед обществом за состояние и развитие народного хозяйства. </w:t>
      </w:r>
    </w:p>
    <w:p w:rsidR="00BD47C7" w:rsidRPr="00BD47C7" w:rsidRDefault="00BD47C7" w:rsidP="00BD47C7">
      <w:pPr>
        <w:spacing w:line="360" w:lineRule="auto"/>
        <w:rPr>
          <w:rFonts w:ascii="PT Astra Serif" w:hAnsi="PT Astra Serif"/>
          <w:sz w:val="28"/>
          <w:szCs w:val="28"/>
        </w:rPr>
      </w:pPr>
    </w:p>
    <w:p w:rsidR="002E1FE2" w:rsidRPr="00BD47C7" w:rsidRDefault="002E1FE2">
      <w:pPr>
        <w:rPr>
          <w:rFonts w:ascii="PT Astra Serif" w:hAnsi="PT Astra Serif"/>
        </w:rPr>
      </w:pPr>
    </w:p>
    <w:sectPr w:rsidR="002E1FE2" w:rsidRPr="00BD47C7" w:rsidSect="00890C51">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76" w:rsidRDefault="004B6776">
      <w:r>
        <w:separator/>
      </w:r>
    </w:p>
  </w:endnote>
  <w:endnote w:type="continuationSeparator" w:id="0">
    <w:p w:rsidR="004B6776" w:rsidRDefault="004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1A" w:rsidRDefault="00BD47C7" w:rsidP="007F77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321A" w:rsidRDefault="004B6776" w:rsidP="007F77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1A" w:rsidRDefault="00BD47C7">
    <w:pPr>
      <w:pStyle w:val="a3"/>
      <w:jc w:val="right"/>
    </w:pPr>
    <w:r>
      <w:fldChar w:fldCharType="begin"/>
    </w:r>
    <w:r>
      <w:instrText xml:space="preserve"> PAGE   \* MERGEFORMAT </w:instrText>
    </w:r>
    <w:r>
      <w:fldChar w:fldCharType="separate"/>
    </w:r>
    <w:r w:rsidR="005B1FE7">
      <w:rPr>
        <w:noProof/>
      </w:rPr>
      <w:t>4</w:t>
    </w:r>
    <w:r>
      <w:fldChar w:fldCharType="end"/>
    </w:r>
  </w:p>
  <w:p w:rsidR="008D321A" w:rsidRDefault="004B6776" w:rsidP="007F77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76" w:rsidRDefault="004B6776">
      <w:r>
        <w:separator/>
      </w:r>
    </w:p>
  </w:footnote>
  <w:footnote w:type="continuationSeparator" w:id="0">
    <w:p w:rsidR="004B6776" w:rsidRDefault="004B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67"/>
    <w:rsid w:val="002E1FE2"/>
    <w:rsid w:val="0039108E"/>
    <w:rsid w:val="004B6776"/>
    <w:rsid w:val="005B1FE7"/>
    <w:rsid w:val="006D1F67"/>
    <w:rsid w:val="00BD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47C7"/>
    <w:pPr>
      <w:tabs>
        <w:tab w:val="center" w:pos="4677"/>
        <w:tab w:val="right" w:pos="9355"/>
      </w:tabs>
    </w:pPr>
  </w:style>
  <w:style w:type="character" w:customStyle="1" w:styleId="a4">
    <w:name w:val="Нижний колонтитул Знак"/>
    <w:basedOn w:val="a0"/>
    <w:link w:val="a3"/>
    <w:uiPriority w:val="99"/>
    <w:rsid w:val="00BD47C7"/>
    <w:rPr>
      <w:rFonts w:ascii="Times New Roman" w:eastAsia="Times New Roman" w:hAnsi="Times New Roman" w:cs="Times New Roman"/>
      <w:sz w:val="24"/>
      <w:szCs w:val="24"/>
      <w:lang w:eastAsia="ru-RU"/>
    </w:rPr>
  </w:style>
  <w:style w:type="character" w:styleId="a5">
    <w:name w:val="page number"/>
    <w:basedOn w:val="a0"/>
    <w:rsid w:val="00BD47C7"/>
  </w:style>
  <w:style w:type="character" w:customStyle="1" w:styleId="c6">
    <w:name w:val="c6"/>
    <w:rsid w:val="00BD4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47C7"/>
    <w:pPr>
      <w:tabs>
        <w:tab w:val="center" w:pos="4677"/>
        <w:tab w:val="right" w:pos="9355"/>
      </w:tabs>
    </w:pPr>
  </w:style>
  <w:style w:type="character" w:customStyle="1" w:styleId="a4">
    <w:name w:val="Нижний колонтитул Знак"/>
    <w:basedOn w:val="a0"/>
    <w:link w:val="a3"/>
    <w:uiPriority w:val="99"/>
    <w:rsid w:val="00BD47C7"/>
    <w:rPr>
      <w:rFonts w:ascii="Times New Roman" w:eastAsia="Times New Roman" w:hAnsi="Times New Roman" w:cs="Times New Roman"/>
      <w:sz w:val="24"/>
      <w:szCs w:val="24"/>
      <w:lang w:eastAsia="ru-RU"/>
    </w:rPr>
  </w:style>
  <w:style w:type="character" w:styleId="a5">
    <w:name w:val="page number"/>
    <w:basedOn w:val="a0"/>
    <w:rsid w:val="00BD47C7"/>
  </w:style>
  <w:style w:type="character" w:customStyle="1" w:styleId="c6">
    <w:name w:val="c6"/>
    <w:rsid w:val="00BD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1705</Words>
  <Characters>9723</Characters>
  <Application>Microsoft Office Word</Application>
  <DocSecurity>0</DocSecurity>
  <Lines>81</Lines>
  <Paragraphs>22</Paragraphs>
  <ScaleCrop>false</ScaleCrop>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3</cp:revision>
  <dcterms:created xsi:type="dcterms:W3CDTF">2020-02-17T11:06:00Z</dcterms:created>
  <dcterms:modified xsi:type="dcterms:W3CDTF">2020-07-20T13:47:00Z</dcterms:modified>
</cp:coreProperties>
</file>