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C9" w:rsidRDefault="006274C9" w:rsidP="00627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Зачетная работа по теме «Технология проблемного обучения на уроке физики 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  </w:t>
      </w:r>
      <w:r w:rsidRPr="00F7464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74649">
        <w:rPr>
          <w:rFonts w:ascii="Times New Roman" w:hAnsi="Times New Roman" w:cs="Times New Roman"/>
          <w:sz w:val="28"/>
          <w:szCs w:val="28"/>
        </w:rPr>
        <w:t>Плавание тел.»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4C9" w:rsidRDefault="006274C9" w:rsidP="00627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rPr>
          <w:rFonts w:ascii="Times New Roman" w:hAnsi="Times New Roman" w:cs="Times New Roman"/>
          <w:sz w:val="24"/>
          <w:szCs w:val="24"/>
        </w:rPr>
      </w:pPr>
    </w:p>
    <w:p w:rsidR="006274C9" w:rsidRPr="004F2AD2" w:rsidRDefault="006274C9" w:rsidP="006274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AD2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переходом на новые ФГОС учителя акцентируют внимание на необходимость использования современных образовательных технологий, которые помогут обеспечить </w:t>
      </w:r>
      <w:proofErr w:type="gramStart"/>
      <w:r w:rsidRPr="004F2AD2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4F2AD2">
        <w:rPr>
          <w:rFonts w:ascii="Times New Roman" w:hAnsi="Times New Roman" w:cs="Times New Roman"/>
          <w:sz w:val="24"/>
          <w:szCs w:val="24"/>
        </w:rPr>
        <w:t xml:space="preserve"> школьников. </w:t>
      </w:r>
    </w:p>
    <w:p w:rsidR="006274C9" w:rsidRPr="004F2AD2" w:rsidRDefault="006274C9" w:rsidP="006274C9">
      <w:pPr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 Одной из таких технологий является проблемное обучение. </w:t>
      </w:r>
    </w:p>
    <w:p w:rsidR="006274C9" w:rsidRPr="004F2AD2" w:rsidRDefault="006274C9" w:rsidP="006274C9">
      <w:pPr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О проблемном обучении еще писал </w:t>
      </w:r>
      <w:r>
        <w:rPr>
          <w:rFonts w:ascii="Times New Roman" w:hAnsi="Times New Roman" w:cs="Times New Roman"/>
          <w:sz w:val="24"/>
          <w:szCs w:val="24"/>
        </w:rPr>
        <w:t xml:space="preserve">А. М. </w:t>
      </w:r>
      <w:r w:rsidRPr="004F2AD2">
        <w:rPr>
          <w:rFonts w:ascii="Times New Roman" w:hAnsi="Times New Roman" w:cs="Times New Roman"/>
          <w:sz w:val="24"/>
          <w:szCs w:val="24"/>
        </w:rPr>
        <w:t>Матюшкин в соей работе «Проблемные ситуации в мышлении и обучении»: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>«Особенности условий, вызывающих интеллектуальные затруднения, заключаются в том, что человек (ребенок) не может выполнить известными ему способами поставленного перед ним задания. Чтобы выполнить его, он должен найти новый способ выполнения задания. Такие ситуации, вызывающие необходимость процессов мышления, называются в психологии проблемными ситуациями, а соответствующие задания –</w:t>
      </w:r>
      <w:r w:rsidRPr="004F2AD2">
        <w:rPr>
          <w:sz w:val="24"/>
          <w:szCs w:val="24"/>
        </w:rPr>
        <w:t xml:space="preserve"> </w:t>
      </w:r>
      <w:r w:rsidRPr="004F2AD2">
        <w:rPr>
          <w:rFonts w:ascii="Times New Roman" w:hAnsi="Times New Roman" w:cs="Times New Roman"/>
          <w:sz w:val="24"/>
          <w:szCs w:val="24"/>
        </w:rPr>
        <w:t xml:space="preserve">проблемными заданиями. Переход от любого известного способа к новому неизвестному способу выполнения действия </w:t>
      </w:r>
      <w:proofErr w:type="spellStart"/>
      <w:r w:rsidRPr="004F2AD2">
        <w:rPr>
          <w:rFonts w:ascii="Times New Roman" w:hAnsi="Times New Roman" w:cs="Times New Roman"/>
          <w:sz w:val="24"/>
          <w:szCs w:val="24"/>
        </w:rPr>
        <w:t>прeдполагaeт</w:t>
      </w:r>
      <w:proofErr w:type="spellEnd"/>
      <w:r w:rsidRPr="004F2AD2">
        <w:rPr>
          <w:rFonts w:ascii="Times New Roman" w:hAnsi="Times New Roman" w:cs="Times New Roman"/>
          <w:sz w:val="24"/>
          <w:szCs w:val="24"/>
        </w:rPr>
        <w:t xml:space="preserve"> выполнение ребенком проблемного задания, открытие нового способа.</w:t>
      </w:r>
      <w:r w:rsidRPr="004F2AD2">
        <w:rPr>
          <w:sz w:val="24"/>
          <w:szCs w:val="24"/>
        </w:rPr>
        <w:t xml:space="preserve"> </w:t>
      </w:r>
      <w:r w:rsidRPr="004F2AD2">
        <w:rPr>
          <w:rFonts w:ascii="Times New Roman" w:hAnsi="Times New Roman" w:cs="Times New Roman"/>
          <w:sz w:val="24"/>
          <w:szCs w:val="24"/>
        </w:rPr>
        <w:t xml:space="preserve">Типичный случай проблемной ситуации – задача-проблема, требующая от ученого объяснения еще не познанных явлений, открытия новых законов. Для ученого сам процесс открытия нового закона также является процессом усвоения нового, процессом </w:t>
      </w:r>
      <w:proofErr w:type="spellStart"/>
      <w:r w:rsidRPr="004F2AD2">
        <w:rPr>
          <w:rFonts w:ascii="Times New Roman" w:hAnsi="Times New Roman" w:cs="Times New Roman"/>
          <w:sz w:val="24"/>
          <w:szCs w:val="24"/>
        </w:rPr>
        <w:t>самонаучения</w:t>
      </w:r>
      <w:proofErr w:type="spellEnd"/>
      <w:r w:rsidRPr="004F2AD2">
        <w:rPr>
          <w:rFonts w:ascii="Times New Roman" w:hAnsi="Times New Roman" w:cs="Times New Roman"/>
          <w:sz w:val="24"/>
          <w:szCs w:val="24"/>
        </w:rPr>
        <w:t>. Для ребенка усвоение неизвестной для него закономерности является открытием, которое он совершает в</w:t>
      </w:r>
      <w:r w:rsidRPr="004F2AD2">
        <w:rPr>
          <w:sz w:val="24"/>
          <w:szCs w:val="24"/>
        </w:rPr>
        <w:t xml:space="preserve"> </w:t>
      </w:r>
      <w:r w:rsidRPr="004F2AD2">
        <w:rPr>
          <w:rFonts w:ascii="Times New Roman" w:hAnsi="Times New Roman" w:cs="Times New Roman"/>
          <w:sz w:val="24"/>
          <w:szCs w:val="24"/>
        </w:rPr>
        <w:t>процессе обучения в условиях проблемных ситуаций, специально организованных для обучения.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В процес</w:t>
      </w:r>
      <w:r>
        <w:rPr>
          <w:rFonts w:ascii="Times New Roman" w:hAnsi="Times New Roman" w:cs="Times New Roman"/>
          <w:sz w:val="24"/>
          <w:szCs w:val="24"/>
        </w:rPr>
        <w:t xml:space="preserve">се обучения физике можно широко </w:t>
      </w:r>
      <w:r w:rsidRPr="004870A6">
        <w:rPr>
          <w:rFonts w:ascii="Times New Roman" w:hAnsi="Times New Roman" w:cs="Times New Roman"/>
          <w:sz w:val="24"/>
          <w:szCs w:val="24"/>
        </w:rPr>
        <w:t xml:space="preserve">использовать проблемные ситуации. 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В проц</w:t>
      </w:r>
      <w:r>
        <w:rPr>
          <w:rFonts w:ascii="Times New Roman" w:hAnsi="Times New Roman" w:cs="Times New Roman"/>
          <w:sz w:val="24"/>
          <w:szCs w:val="24"/>
        </w:rPr>
        <w:t xml:space="preserve">ессе изучения темы одни явления </w:t>
      </w:r>
      <w:r w:rsidRPr="004870A6">
        <w:rPr>
          <w:rFonts w:ascii="Times New Roman" w:hAnsi="Times New Roman" w:cs="Times New Roman"/>
          <w:sz w:val="24"/>
          <w:szCs w:val="24"/>
        </w:rPr>
        <w:t>должны высту</w:t>
      </w:r>
      <w:r>
        <w:rPr>
          <w:rFonts w:ascii="Times New Roman" w:hAnsi="Times New Roman" w:cs="Times New Roman"/>
          <w:sz w:val="24"/>
          <w:szCs w:val="24"/>
        </w:rPr>
        <w:t xml:space="preserve">пить для учащихся как основные, </w:t>
      </w:r>
      <w:r w:rsidRPr="004870A6">
        <w:rPr>
          <w:rFonts w:ascii="Times New Roman" w:hAnsi="Times New Roman" w:cs="Times New Roman"/>
          <w:sz w:val="24"/>
          <w:szCs w:val="24"/>
        </w:rPr>
        <w:t>другие – ка</w:t>
      </w:r>
      <w:r>
        <w:rPr>
          <w:rFonts w:ascii="Times New Roman" w:hAnsi="Times New Roman" w:cs="Times New Roman"/>
          <w:sz w:val="24"/>
          <w:szCs w:val="24"/>
        </w:rPr>
        <w:t xml:space="preserve">к вспомогательные, служащие для </w:t>
      </w:r>
      <w:r w:rsidRPr="004870A6">
        <w:rPr>
          <w:rFonts w:ascii="Times New Roman" w:hAnsi="Times New Roman" w:cs="Times New Roman"/>
          <w:sz w:val="24"/>
          <w:szCs w:val="24"/>
        </w:rPr>
        <w:t>понимания ос</w:t>
      </w:r>
      <w:r>
        <w:rPr>
          <w:rFonts w:ascii="Times New Roman" w:hAnsi="Times New Roman" w:cs="Times New Roman"/>
          <w:sz w:val="24"/>
          <w:szCs w:val="24"/>
        </w:rPr>
        <w:t xml:space="preserve">новных или представляющие собой </w:t>
      </w:r>
      <w:r w:rsidRPr="004870A6">
        <w:rPr>
          <w:rFonts w:ascii="Times New Roman" w:hAnsi="Times New Roman" w:cs="Times New Roman"/>
          <w:sz w:val="24"/>
          <w:szCs w:val="24"/>
        </w:rPr>
        <w:t>их отдельные ко</w:t>
      </w:r>
      <w:r>
        <w:rPr>
          <w:rFonts w:ascii="Times New Roman" w:hAnsi="Times New Roman" w:cs="Times New Roman"/>
          <w:sz w:val="24"/>
          <w:szCs w:val="24"/>
        </w:rPr>
        <w:t xml:space="preserve">нкретные случаи. В связи с этим </w:t>
      </w:r>
      <w:r w:rsidRPr="004870A6">
        <w:rPr>
          <w:rFonts w:ascii="Times New Roman" w:hAnsi="Times New Roman" w:cs="Times New Roman"/>
          <w:sz w:val="24"/>
          <w:szCs w:val="24"/>
        </w:rPr>
        <w:t>целесообразно при изучении всей темы выд</w:t>
      </w:r>
      <w:r>
        <w:rPr>
          <w:rFonts w:ascii="Times New Roman" w:hAnsi="Times New Roman" w:cs="Times New Roman"/>
          <w:sz w:val="24"/>
          <w:szCs w:val="24"/>
        </w:rPr>
        <w:t xml:space="preserve">елить </w:t>
      </w:r>
      <w:r w:rsidRPr="004870A6">
        <w:rPr>
          <w:rFonts w:ascii="Times New Roman" w:hAnsi="Times New Roman" w:cs="Times New Roman"/>
          <w:sz w:val="24"/>
          <w:szCs w:val="24"/>
        </w:rPr>
        <w:t>различные ти</w:t>
      </w:r>
      <w:r>
        <w:rPr>
          <w:rFonts w:ascii="Times New Roman" w:hAnsi="Times New Roman" w:cs="Times New Roman"/>
          <w:sz w:val="24"/>
          <w:szCs w:val="24"/>
        </w:rPr>
        <w:t xml:space="preserve">пы проблемных ситуаций; одни из </w:t>
      </w:r>
      <w:r w:rsidRPr="004870A6">
        <w:rPr>
          <w:rFonts w:ascii="Times New Roman" w:hAnsi="Times New Roman" w:cs="Times New Roman"/>
          <w:sz w:val="24"/>
          <w:szCs w:val="24"/>
        </w:rPr>
        <w:t>этих ситуаци</w:t>
      </w:r>
      <w:r>
        <w:rPr>
          <w:rFonts w:ascii="Times New Roman" w:hAnsi="Times New Roman" w:cs="Times New Roman"/>
          <w:sz w:val="24"/>
          <w:szCs w:val="24"/>
        </w:rPr>
        <w:t xml:space="preserve">й будут выступать как основные, </w:t>
      </w:r>
      <w:r w:rsidRPr="004870A6">
        <w:rPr>
          <w:rFonts w:ascii="Times New Roman" w:hAnsi="Times New Roman" w:cs="Times New Roman"/>
          <w:sz w:val="24"/>
          <w:szCs w:val="24"/>
        </w:rPr>
        <w:t>другие – как вспомогательные.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Перед т</w:t>
      </w:r>
      <w:r>
        <w:rPr>
          <w:rFonts w:ascii="Times New Roman" w:hAnsi="Times New Roman" w:cs="Times New Roman"/>
          <w:sz w:val="24"/>
          <w:szCs w:val="24"/>
        </w:rPr>
        <w:t xml:space="preserve">ем, как сформулировать основное </w:t>
      </w:r>
      <w:r w:rsidRPr="004870A6">
        <w:rPr>
          <w:rFonts w:ascii="Times New Roman" w:hAnsi="Times New Roman" w:cs="Times New Roman"/>
          <w:sz w:val="24"/>
          <w:szCs w:val="24"/>
        </w:rPr>
        <w:t xml:space="preserve">задание, </w:t>
      </w:r>
      <w:r>
        <w:rPr>
          <w:rFonts w:ascii="Times New Roman" w:hAnsi="Times New Roman" w:cs="Times New Roman"/>
          <w:sz w:val="24"/>
          <w:szCs w:val="24"/>
        </w:rPr>
        <w:t xml:space="preserve">вызывающее проблемную ситуацию, </w:t>
      </w:r>
      <w:r w:rsidRPr="004870A6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в памяти учащихся </w:t>
      </w:r>
      <w:r w:rsidRPr="004870A6">
        <w:rPr>
          <w:rFonts w:ascii="Times New Roman" w:hAnsi="Times New Roman" w:cs="Times New Roman"/>
          <w:sz w:val="24"/>
          <w:szCs w:val="24"/>
        </w:rPr>
        <w:t xml:space="preserve">знания,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приобpeтeнныe</w:t>
      </w:r>
      <w:proofErr w:type="spellEnd"/>
      <w:r w:rsidRPr="004870A6">
        <w:rPr>
          <w:rFonts w:ascii="Times New Roman" w:hAnsi="Times New Roman" w:cs="Times New Roman"/>
          <w:sz w:val="24"/>
          <w:szCs w:val="24"/>
        </w:rPr>
        <w:t xml:space="preserve"> ими ранее 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 xml:space="preserve">Выполнить это </w:t>
      </w:r>
      <w:r>
        <w:rPr>
          <w:rFonts w:ascii="Times New Roman" w:hAnsi="Times New Roman" w:cs="Times New Roman"/>
          <w:sz w:val="24"/>
          <w:szCs w:val="24"/>
        </w:rPr>
        <w:t xml:space="preserve">можно во время </w:t>
      </w:r>
      <w:r w:rsidRPr="004870A6">
        <w:rPr>
          <w:rFonts w:ascii="Times New Roman" w:hAnsi="Times New Roman" w:cs="Times New Roman"/>
          <w:sz w:val="24"/>
          <w:szCs w:val="24"/>
        </w:rPr>
        <w:t xml:space="preserve">беседы.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A6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 xml:space="preserve">иеся должны быть подготовлены к </w:t>
      </w:r>
      <w:r w:rsidRPr="004870A6">
        <w:rPr>
          <w:rFonts w:ascii="Times New Roman" w:hAnsi="Times New Roman" w:cs="Times New Roman"/>
          <w:sz w:val="24"/>
          <w:szCs w:val="24"/>
        </w:rPr>
        <w:t>постановке пр</w:t>
      </w:r>
      <w:r>
        <w:rPr>
          <w:rFonts w:ascii="Times New Roman" w:hAnsi="Times New Roman" w:cs="Times New Roman"/>
          <w:sz w:val="24"/>
          <w:szCs w:val="24"/>
        </w:rPr>
        <w:t xml:space="preserve">облемного задания. Вместе с тем </w:t>
      </w:r>
      <w:r w:rsidRPr="004870A6">
        <w:rPr>
          <w:rFonts w:ascii="Times New Roman" w:hAnsi="Times New Roman" w:cs="Times New Roman"/>
          <w:sz w:val="24"/>
          <w:szCs w:val="24"/>
        </w:rPr>
        <w:t>они до</w:t>
      </w:r>
      <w:r>
        <w:rPr>
          <w:rFonts w:ascii="Times New Roman" w:hAnsi="Times New Roman" w:cs="Times New Roman"/>
          <w:sz w:val="24"/>
          <w:szCs w:val="24"/>
        </w:rPr>
        <w:t xml:space="preserve">лжны убедиться в том, что у них </w:t>
      </w:r>
      <w:r w:rsidRPr="004870A6">
        <w:rPr>
          <w:rFonts w:ascii="Times New Roman" w:hAnsi="Times New Roman" w:cs="Times New Roman"/>
          <w:sz w:val="24"/>
          <w:szCs w:val="24"/>
        </w:rPr>
        <w:t>нед</w:t>
      </w:r>
      <w:r>
        <w:rPr>
          <w:rFonts w:ascii="Times New Roman" w:hAnsi="Times New Roman" w:cs="Times New Roman"/>
          <w:sz w:val="24"/>
          <w:szCs w:val="24"/>
        </w:rPr>
        <w:t xml:space="preserve">остаточно знаний для выполнения </w:t>
      </w:r>
      <w:r w:rsidRPr="004870A6">
        <w:rPr>
          <w:rFonts w:ascii="Times New Roman" w:hAnsi="Times New Roman" w:cs="Times New Roman"/>
          <w:sz w:val="24"/>
          <w:szCs w:val="24"/>
        </w:rPr>
        <w:t>проблемного задания.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Для создания вспо</w:t>
      </w:r>
      <w:r>
        <w:rPr>
          <w:rFonts w:ascii="Times New Roman" w:hAnsi="Times New Roman" w:cs="Times New Roman"/>
          <w:sz w:val="24"/>
          <w:szCs w:val="24"/>
        </w:rPr>
        <w:t xml:space="preserve">могательных </w:t>
      </w:r>
      <w:r w:rsidRPr="004870A6"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 xml:space="preserve">емных ситуаций при практическом </w:t>
      </w:r>
      <w:r w:rsidRPr="004870A6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 xml:space="preserve">нении данного закона могут быть </w:t>
      </w:r>
      <w:r w:rsidRPr="004870A6">
        <w:rPr>
          <w:rFonts w:ascii="Times New Roman" w:hAnsi="Times New Roman" w:cs="Times New Roman"/>
          <w:sz w:val="24"/>
          <w:szCs w:val="24"/>
        </w:rPr>
        <w:t xml:space="preserve">предложены </w:t>
      </w:r>
      <w:r>
        <w:rPr>
          <w:rFonts w:ascii="Times New Roman" w:hAnsi="Times New Roman" w:cs="Times New Roman"/>
          <w:sz w:val="24"/>
          <w:szCs w:val="24"/>
        </w:rPr>
        <w:t>дополнительные задания.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Такой подход к изучению тем</w:t>
      </w:r>
      <w:r>
        <w:rPr>
          <w:rFonts w:ascii="Times New Roman" w:hAnsi="Times New Roman" w:cs="Times New Roman"/>
          <w:sz w:val="24"/>
          <w:szCs w:val="24"/>
        </w:rPr>
        <w:t xml:space="preserve">ы позволяет </w:t>
      </w:r>
      <w:r w:rsidRPr="004870A6">
        <w:rPr>
          <w:rFonts w:ascii="Times New Roman" w:hAnsi="Times New Roman" w:cs="Times New Roman"/>
          <w:sz w:val="24"/>
          <w:szCs w:val="24"/>
        </w:rPr>
        <w:t>учащимся о</w:t>
      </w:r>
      <w:r>
        <w:rPr>
          <w:rFonts w:ascii="Times New Roman" w:hAnsi="Times New Roman" w:cs="Times New Roman"/>
          <w:sz w:val="24"/>
          <w:szCs w:val="24"/>
        </w:rPr>
        <w:t xml:space="preserve">смыслить учебный материал через </w:t>
      </w:r>
      <w:r w:rsidRPr="004870A6">
        <w:rPr>
          <w:rFonts w:ascii="Times New Roman" w:hAnsi="Times New Roman" w:cs="Times New Roman"/>
          <w:sz w:val="24"/>
          <w:szCs w:val="24"/>
        </w:rPr>
        <w:t>основную проблему.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облемные ситуации для различных </w:t>
      </w:r>
      <w:r w:rsidRPr="004870A6">
        <w:rPr>
          <w:rFonts w:ascii="Times New Roman" w:hAnsi="Times New Roman" w:cs="Times New Roman"/>
          <w:sz w:val="24"/>
          <w:szCs w:val="24"/>
        </w:rPr>
        <w:t>учащих</w:t>
      </w:r>
      <w:r>
        <w:rPr>
          <w:rFonts w:ascii="Times New Roman" w:hAnsi="Times New Roman" w:cs="Times New Roman"/>
          <w:sz w:val="24"/>
          <w:szCs w:val="24"/>
        </w:rPr>
        <w:t xml:space="preserve">ся могут быть различной степени </w:t>
      </w:r>
      <w:r w:rsidRPr="004870A6">
        <w:rPr>
          <w:rFonts w:ascii="Times New Roman" w:hAnsi="Times New Roman" w:cs="Times New Roman"/>
          <w:sz w:val="24"/>
          <w:szCs w:val="24"/>
        </w:rPr>
        <w:t xml:space="preserve">трудности. 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Роль учит</w:t>
      </w:r>
      <w:r>
        <w:rPr>
          <w:rFonts w:ascii="Times New Roman" w:hAnsi="Times New Roman" w:cs="Times New Roman"/>
          <w:sz w:val="24"/>
          <w:szCs w:val="24"/>
        </w:rPr>
        <w:t xml:space="preserve">еля изменяется в зависимости от </w:t>
      </w:r>
      <w:r w:rsidRPr="004870A6">
        <w:rPr>
          <w:rFonts w:ascii="Times New Roman" w:hAnsi="Times New Roman" w:cs="Times New Roman"/>
          <w:sz w:val="24"/>
          <w:szCs w:val="24"/>
        </w:rPr>
        <w:t>трудности проблемн</w:t>
      </w:r>
      <w:r>
        <w:rPr>
          <w:rFonts w:ascii="Times New Roman" w:hAnsi="Times New Roman" w:cs="Times New Roman"/>
          <w:sz w:val="24"/>
          <w:szCs w:val="24"/>
        </w:rPr>
        <w:t xml:space="preserve">ого задания для различных </w:t>
      </w:r>
      <w:r w:rsidRPr="004870A6">
        <w:rPr>
          <w:rFonts w:ascii="Times New Roman" w:hAnsi="Times New Roman" w:cs="Times New Roman"/>
          <w:sz w:val="24"/>
          <w:szCs w:val="24"/>
        </w:rPr>
        <w:t>учащихс</w:t>
      </w:r>
      <w:r>
        <w:rPr>
          <w:rFonts w:ascii="Times New Roman" w:hAnsi="Times New Roman" w:cs="Times New Roman"/>
          <w:sz w:val="24"/>
          <w:szCs w:val="24"/>
        </w:rPr>
        <w:t xml:space="preserve">я. Например, одно из проблемных </w:t>
      </w:r>
      <w:r w:rsidRPr="004870A6">
        <w:rPr>
          <w:rFonts w:ascii="Times New Roman" w:hAnsi="Times New Roman" w:cs="Times New Roman"/>
          <w:sz w:val="24"/>
          <w:szCs w:val="24"/>
        </w:rPr>
        <w:t>заданий учи</w:t>
      </w:r>
      <w:r>
        <w:rPr>
          <w:rFonts w:ascii="Times New Roman" w:hAnsi="Times New Roman" w:cs="Times New Roman"/>
          <w:sz w:val="24"/>
          <w:szCs w:val="24"/>
        </w:rPr>
        <w:t xml:space="preserve">тель может решить полностью или </w:t>
      </w:r>
      <w:r w:rsidRPr="004870A6">
        <w:rPr>
          <w:rFonts w:ascii="Times New Roman" w:hAnsi="Times New Roman" w:cs="Times New Roman"/>
          <w:sz w:val="24"/>
          <w:szCs w:val="24"/>
        </w:rPr>
        <w:t xml:space="preserve">частично вместе </w:t>
      </w:r>
      <w:r>
        <w:rPr>
          <w:rFonts w:ascii="Times New Roman" w:hAnsi="Times New Roman" w:cs="Times New Roman"/>
          <w:sz w:val="24"/>
          <w:szCs w:val="24"/>
        </w:rPr>
        <w:t xml:space="preserve">со всеми учащимися, а остальные </w:t>
      </w:r>
      <w:r w:rsidRPr="004870A6">
        <w:rPr>
          <w:rFonts w:ascii="Times New Roman" w:hAnsi="Times New Roman" w:cs="Times New Roman"/>
          <w:sz w:val="24"/>
          <w:szCs w:val="24"/>
        </w:rPr>
        <w:t>предложить для самостоятельного решения.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Для решен</w:t>
      </w:r>
      <w:r>
        <w:rPr>
          <w:rFonts w:ascii="Times New Roman" w:hAnsi="Times New Roman" w:cs="Times New Roman"/>
          <w:sz w:val="24"/>
          <w:szCs w:val="24"/>
        </w:rPr>
        <w:t xml:space="preserve">ия проблемных заданий необходим </w:t>
      </w:r>
      <w:r w:rsidRPr="004870A6">
        <w:rPr>
          <w:rFonts w:ascii="Times New Roman" w:hAnsi="Times New Roman" w:cs="Times New Roman"/>
          <w:sz w:val="24"/>
          <w:szCs w:val="24"/>
        </w:rPr>
        <w:t>вспомогательный учебный материал.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Вспомогательны</w:t>
      </w:r>
      <w:r>
        <w:rPr>
          <w:rFonts w:ascii="Times New Roman" w:hAnsi="Times New Roman" w:cs="Times New Roman"/>
          <w:sz w:val="24"/>
          <w:szCs w:val="24"/>
        </w:rPr>
        <w:t xml:space="preserve">е знания могут быть получены из </w:t>
      </w:r>
      <w:r w:rsidRPr="004870A6">
        <w:rPr>
          <w:rFonts w:ascii="Times New Roman" w:hAnsi="Times New Roman" w:cs="Times New Roman"/>
          <w:sz w:val="24"/>
          <w:szCs w:val="24"/>
        </w:rPr>
        <w:t>курса физики и из других учебных предметов.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Ученики должны усвоить их до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A6">
        <w:rPr>
          <w:rFonts w:ascii="Times New Roman" w:hAnsi="Times New Roman" w:cs="Times New Roman"/>
          <w:sz w:val="24"/>
          <w:szCs w:val="24"/>
        </w:rPr>
        <w:t xml:space="preserve">проблемных заданий. 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lastRenderedPageBreak/>
        <w:t>Учитель должен план</w:t>
      </w:r>
      <w:r>
        <w:rPr>
          <w:rFonts w:ascii="Times New Roman" w:hAnsi="Times New Roman" w:cs="Times New Roman"/>
          <w:sz w:val="24"/>
          <w:szCs w:val="24"/>
        </w:rPr>
        <w:t xml:space="preserve">ировать, какие знания по </w:t>
      </w:r>
      <w:r w:rsidRPr="004870A6">
        <w:rPr>
          <w:rFonts w:ascii="Times New Roman" w:hAnsi="Times New Roman" w:cs="Times New Roman"/>
          <w:sz w:val="24"/>
          <w:szCs w:val="24"/>
        </w:rPr>
        <w:t>программе ф</w:t>
      </w:r>
      <w:r>
        <w:rPr>
          <w:rFonts w:ascii="Times New Roman" w:hAnsi="Times New Roman" w:cs="Times New Roman"/>
          <w:sz w:val="24"/>
          <w:szCs w:val="24"/>
        </w:rPr>
        <w:t xml:space="preserve">изики и другим школьным учебным </w:t>
      </w:r>
      <w:r w:rsidRPr="004870A6">
        <w:rPr>
          <w:rFonts w:ascii="Times New Roman" w:hAnsi="Times New Roman" w:cs="Times New Roman"/>
          <w:sz w:val="24"/>
          <w:szCs w:val="24"/>
        </w:rPr>
        <w:t>предметам нео</w:t>
      </w:r>
      <w:r>
        <w:rPr>
          <w:rFonts w:ascii="Times New Roman" w:hAnsi="Times New Roman" w:cs="Times New Roman"/>
          <w:sz w:val="24"/>
          <w:szCs w:val="24"/>
        </w:rPr>
        <w:t xml:space="preserve">бходимы для создания проблемных </w:t>
      </w:r>
      <w:r w:rsidRPr="004870A6">
        <w:rPr>
          <w:rFonts w:ascii="Times New Roman" w:hAnsi="Times New Roman" w:cs="Times New Roman"/>
          <w:sz w:val="24"/>
          <w:szCs w:val="24"/>
        </w:rPr>
        <w:t xml:space="preserve">ситуаций. 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870A6">
        <w:rPr>
          <w:rFonts w:ascii="Times New Roman" w:hAnsi="Times New Roman" w:cs="Times New Roman"/>
          <w:sz w:val="24"/>
          <w:szCs w:val="24"/>
        </w:rPr>
        <w:t>остановке т</w:t>
      </w:r>
      <w:r>
        <w:rPr>
          <w:rFonts w:ascii="Times New Roman" w:hAnsi="Times New Roman" w:cs="Times New Roman"/>
          <w:sz w:val="24"/>
          <w:szCs w:val="24"/>
        </w:rPr>
        <w:t xml:space="preserve">ой или иной проблемной ситуации </w:t>
      </w:r>
      <w:r w:rsidRPr="004870A6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учащимися должна предшествовать </w:t>
      </w:r>
      <w:r w:rsidRPr="004870A6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 xml:space="preserve">ая работа учителя по выявлению, </w:t>
      </w:r>
      <w:r w:rsidRPr="004870A6">
        <w:rPr>
          <w:rFonts w:ascii="Times New Roman" w:hAnsi="Times New Roman" w:cs="Times New Roman"/>
          <w:sz w:val="24"/>
          <w:szCs w:val="24"/>
        </w:rPr>
        <w:t>актуализации</w:t>
      </w:r>
      <w:r>
        <w:rPr>
          <w:rFonts w:ascii="Times New Roman" w:hAnsi="Times New Roman" w:cs="Times New Roman"/>
          <w:sz w:val="24"/>
          <w:szCs w:val="24"/>
        </w:rPr>
        <w:t xml:space="preserve"> и сообщению знаний и действий, </w:t>
      </w:r>
      <w:r w:rsidRPr="004870A6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ых для возникновения проблемной </w:t>
      </w:r>
      <w:r w:rsidRPr="004870A6">
        <w:rPr>
          <w:rFonts w:ascii="Times New Roman" w:hAnsi="Times New Roman" w:cs="Times New Roman"/>
          <w:sz w:val="24"/>
          <w:szCs w:val="24"/>
        </w:rPr>
        <w:t xml:space="preserve">ситуации. Эти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прeдвapитeль</w:t>
      </w:r>
      <w:r>
        <w:rPr>
          <w:rFonts w:ascii="Times New Roman" w:hAnsi="Times New Roman" w:cs="Times New Roman"/>
          <w:sz w:val="24"/>
          <w:szCs w:val="24"/>
        </w:rPr>
        <w:t>ныe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могут </w:t>
      </w:r>
      <w:r w:rsidRPr="004870A6">
        <w:rPr>
          <w:rFonts w:ascii="Times New Roman" w:hAnsi="Times New Roman" w:cs="Times New Roman"/>
          <w:sz w:val="24"/>
          <w:szCs w:val="24"/>
        </w:rPr>
        <w:t>иметь разл</w:t>
      </w:r>
      <w:r>
        <w:rPr>
          <w:rFonts w:ascii="Times New Roman" w:hAnsi="Times New Roman" w:cs="Times New Roman"/>
          <w:sz w:val="24"/>
          <w:szCs w:val="24"/>
        </w:rPr>
        <w:t xml:space="preserve">ичное происхождение". Они могут </w:t>
      </w:r>
      <w:r w:rsidRPr="004870A6">
        <w:rPr>
          <w:rFonts w:ascii="Times New Roman" w:hAnsi="Times New Roman" w:cs="Times New Roman"/>
          <w:sz w:val="24"/>
          <w:szCs w:val="24"/>
        </w:rPr>
        <w:t xml:space="preserve">быть, в свою </w:t>
      </w:r>
      <w:r>
        <w:rPr>
          <w:rFonts w:ascii="Times New Roman" w:hAnsi="Times New Roman" w:cs="Times New Roman"/>
          <w:sz w:val="24"/>
          <w:szCs w:val="24"/>
        </w:rPr>
        <w:t xml:space="preserve">очередь, приобретены проблемным </w:t>
      </w:r>
      <w:r w:rsidRPr="004870A6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тем, но могут носить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хаpaктep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A6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 xml:space="preserve">роизведенных знаний или знаний, </w:t>
      </w:r>
      <w:r w:rsidRPr="004870A6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 xml:space="preserve">нных из сообщений учителя. Так, </w:t>
      </w:r>
      <w:r w:rsidRPr="004870A6">
        <w:rPr>
          <w:rFonts w:ascii="Times New Roman" w:hAnsi="Times New Roman" w:cs="Times New Roman"/>
          <w:sz w:val="24"/>
          <w:szCs w:val="24"/>
        </w:rPr>
        <w:t xml:space="preserve">организация проблемного обучения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прeдполaгae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A6">
        <w:rPr>
          <w:rFonts w:ascii="Times New Roman" w:hAnsi="Times New Roman" w:cs="Times New Roman"/>
          <w:sz w:val="24"/>
          <w:szCs w:val="24"/>
        </w:rPr>
        <w:t xml:space="preserve">различные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епроблемные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приобретения и </w:t>
      </w:r>
      <w:r w:rsidRPr="004870A6">
        <w:rPr>
          <w:rFonts w:ascii="Times New Roman" w:hAnsi="Times New Roman" w:cs="Times New Roman"/>
          <w:sz w:val="24"/>
          <w:szCs w:val="24"/>
        </w:rPr>
        <w:t>использования знаний.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Пути усв</w:t>
      </w:r>
      <w:r>
        <w:rPr>
          <w:rFonts w:ascii="Times New Roman" w:hAnsi="Times New Roman" w:cs="Times New Roman"/>
          <w:sz w:val="24"/>
          <w:szCs w:val="24"/>
        </w:rPr>
        <w:t xml:space="preserve">оения новых знаний в проблемных </w:t>
      </w:r>
      <w:r w:rsidRPr="004870A6">
        <w:rPr>
          <w:rFonts w:ascii="Times New Roman" w:hAnsi="Times New Roman" w:cs="Times New Roman"/>
          <w:sz w:val="24"/>
          <w:szCs w:val="24"/>
        </w:rPr>
        <w:t>ситуац</w:t>
      </w:r>
      <w:r>
        <w:rPr>
          <w:rFonts w:ascii="Times New Roman" w:hAnsi="Times New Roman" w:cs="Times New Roman"/>
          <w:sz w:val="24"/>
          <w:szCs w:val="24"/>
        </w:rPr>
        <w:t xml:space="preserve">ия различны. Они могут включать </w:t>
      </w:r>
      <w:r w:rsidRPr="004870A6">
        <w:rPr>
          <w:rFonts w:ascii="Times New Roman" w:hAnsi="Times New Roman" w:cs="Times New Roman"/>
          <w:sz w:val="24"/>
          <w:szCs w:val="24"/>
        </w:rPr>
        <w:t>практическую,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экспериментальную деятельность </w:t>
      </w:r>
      <w:r w:rsidRPr="004870A6">
        <w:rPr>
          <w:rFonts w:ascii="Times New Roman" w:hAnsi="Times New Roman" w:cs="Times New Roman"/>
          <w:sz w:val="24"/>
          <w:szCs w:val="24"/>
        </w:rPr>
        <w:t>учащихся 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теоpeтичeскоe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доказательство </w:t>
      </w:r>
      <w:r w:rsidRPr="004870A6">
        <w:rPr>
          <w:rFonts w:ascii="Times New Roman" w:hAnsi="Times New Roman" w:cs="Times New Roman"/>
          <w:sz w:val="24"/>
          <w:szCs w:val="24"/>
        </w:rPr>
        <w:t>истинности некоторого пр</w:t>
      </w:r>
      <w:r>
        <w:rPr>
          <w:rFonts w:ascii="Times New Roman" w:hAnsi="Times New Roman" w:cs="Times New Roman"/>
          <w:sz w:val="24"/>
          <w:szCs w:val="24"/>
        </w:rPr>
        <w:t xml:space="preserve">едположения. На </w:t>
      </w:r>
      <w:r w:rsidRPr="004870A6">
        <w:rPr>
          <w:rFonts w:ascii="Times New Roman" w:hAnsi="Times New Roman" w:cs="Times New Roman"/>
          <w:sz w:val="24"/>
          <w:szCs w:val="24"/>
        </w:rPr>
        <w:t>разли</w:t>
      </w:r>
      <w:r>
        <w:rPr>
          <w:rFonts w:ascii="Times New Roman" w:hAnsi="Times New Roman" w:cs="Times New Roman"/>
          <w:sz w:val="24"/>
          <w:szCs w:val="24"/>
        </w:rPr>
        <w:t xml:space="preserve">чных этапах изучения темы могут </w:t>
      </w:r>
      <w:r w:rsidRPr="004870A6">
        <w:rPr>
          <w:rFonts w:ascii="Times New Roman" w:hAnsi="Times New Roman" w:cs="Times New Roman"/>
          <w:sz w:val="24"/>
          <w:szCs w:val="24"/>
        </w:rPr>
        <w:t>использоватьс</w:t>
      </w:r>
      <w:r>
        <w:rPr>
          <w:rFonts w:ascii="Times New Roman" w:hAnsi="Times New Roman" w:cs="Times New Roman"/>
          <w:sz w:val="24"/>
          <w:szCs w:val="24"/>
        </w:rPr>
        <w:t xml:space="preserve">я оба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пути .</w:t>
      </w:r>
      <w:proofErr w:type="gramEnd"/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Планиро</w:t>
      </w:r>
      <w:r>
        <w:rPr>
          <w:rFonts w:ascii="Times New Roman" w:hAnsi="Times New Roman" w:cs="Times New Roman"/>
          <w:sz w:val="24"/>
          <w:szCs w:val="24"/>
        </w:rPr>
        <w:t xml:space="preserve">вание проблемного изучения темы </w:t>
      </w:r>
      <w:r w:rsidRPr="004870A6">
        <w:rPr>
          <w:rFonts w:ascii="Times New Roman" w:hAnsi="Times New Roman" w:cs="Times New Roman"/>
          <w:sz w:val="24"/>
          <w:szCs w:val="24"/>
        </w:rPr>
        <w:t xml:space="preserve">должно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прeду</w:t>
      </w:r>
      <w:r>
        <w:rPr>
          <w:rFonts w:ascii="Times New Roman" w:hAnsi="Times New Roman" w:cs="Times New Roman"/>
          <w:sz w:val="24"/>
          <w:szCs w:val="24"/>
        </w:rPr>
        <w:t>смaтpивaть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овладение всеми теми </w:t>
      </w:r>
      <w:r w:rsidRPr="004870A6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 xml:space="preserve">ми и теоретическими действиями, </w:t>
      </w:r>
      <w:r w:rsidRPr="004870A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торые необходимы для постановки </w:t>
      </w:r>
      <w:r w:rsidRPr="004870A6">
        <w:rPr>
          <w:rFonts w:ascii="Times New Roman" w:hAnsi="Times New Roman" w:cs="Times New Roman"/>
          <w:sz w:val="24"/>
          <w:szCs w:val="24"/>
        </w:rPr>
        <w:t>экспе</w:t>
      </w:r>
      <w:r>
        <w:rPr>
          <w:rFonts w:ascii="Times New Roman" w:hAnsi="Times New Roman" w:cs="Times New Roman"/>
          <w:sz w:val="24"/>
          <w:szCs w:val="24"/>
        </w:rPr>
        <w:t xml:space="preserve">римента, выполнения вычислений, </w:t>
      </w:r>
      <w:r w:rsidRPr="004870A6">
        <w:rPr>
          <w:rFonts w:ascii="Times New Roman" w:hAnsi="Times New Roman" w:cs="Times New Roman"/>
          <w:sz w:val="24"/>
          <w:szCs w:val="24"/>
        </w:rPr>
        <w:t>практических работ или умственных действий.</w:t>
      </w:r>
    </w:p>
    <w:p w:rsidR="006274C9" w:rsidRPr="004870A6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Однако все усваиваемые действия</w:t>
      </w:r>
      <w:r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4870A6">
        <w:rPr>
          <w:rFonts w:ascii="Times New Roman" w:hAnsi="Times New Roman" w:cs="Times New Roman"/>
          <w:sz w:val="24"/>
          <w:szCs w:val="24"/>
        </w:rPr>
        <w:t>подчи</w:t>
      </w:r>
      <w:r>
        <w:rPr>
          <w:rFonts w:ascii="Times New Roman" w:hAnsi="Times New Roman" w:cs="Times New Roman"/>
          <w:sz w:val="24"/>
          <w:szCs w:val="24"/>
        </w:rPr>
        <w:t xml:space="preserve">нены решению учеником основного </w:t>
      </w:r>
      <w:r w:rsidRPr="004870A6">
        <w:rPr>
          <w:rFonts w:ascii="Times New Roman" w:hAnsi="Times New Roman" w:cs="Times New Roman"/>
          <w:sz w:val="24"/>
          <w:szCs w:val="24"/>
        </w:rPr>
        <w:t>пробл</w:t>
      </w:r>
      <w:r>
        <w:rPr>
          <w:rFonts w:ascii="Times New Roman" w:hAnsi="Times New Roman" w:cs="Times New Roman"/>
          <w:sz w:val="24"/>
          <w:szCs w:val="24"/>
        </w:rPr>
        <w:t xml:space="preserve">емного задания и осмыслены им в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озникающ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проблемной ситуации. Процесс </w:t>
      </w:r>
      <w:r w:rsidRPr="004870A6">
        <w:rPr>
          <w:rFonts w:ascii="Times New Roman" w:hAnsi="Times New Roman" w:cs="Times New Roman"/>
          <w:sz w:val="24"/>
          <w:szCs w:val="24"/>
        </w:rPr>
        <w:t>решения пробле</w:t>
      </w:r>
      <w:r>
        <w:rPr>
          <w:rFonts w:ascii="Times New Roman" w:hAnsi="Times New Roman" w:cs="Times New Roman"/>
          <w:sz w:val="24"/>
          <w:szCs w:val="24"/>
        </w:rPr>
        <w:t xml:space="preserve">мных задач может осуществляться </w:t>
      </w:r>
      <w:r w:rsidRPr="004870A6">
        <w:rPr>
          <w:rFonts w:ascii="Times New Roman" w:hAnsi="Times New Roman" w:cs="Times New Roman"/>
          <w:sz w:val="24"/>
          <w:szCs w:val="24"/>
        </w:rPr>
        <w:t>как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дуально, так и всем коллективом </w:t>
      </w:r>
      <w:r w:rsidRPr="004870A6">
        <w:rPr>
          <w:rFonts w:ascii="Times New Roman" w:hAnsi="Times New Roman" w:cs="Times New Roman"/>
          <w:sz w:val="24"/>
          <w:szCs w:val="24"/>
        </w:rPr>
        <w:t>класса; с помощью учителя или самостоятельно.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70A6">
        <w:rPr>
          <w:rFonts w:ascii="Times New Roman" w:hAnsi="Times New Roman" w:cs="Times New Roman"/>
          <w:sz w:val="24"/>
          <w:szCs w:val="24"/>
        </w:rPr>
        <w:t>При подго</w:t>
      </w:r>
      <w:r>
        <w:rPr>
          <w:rFonts w:ascii="Times New Roman" w:hAnsi="Times New Roman" w:cs="Times New Roman"/>
          <w:sz w:val="24"/>
          <w:szCs w:val="24"/>
        </w:rPr>
        <w:t xml:space="preserve">товке проблемного изучения темы </w:t>
      </w:r>
      <w:r w:rsidRPr="004870A6">
        <w:rPr>
          <w:rFonts w:ascii="Times New Roman" w:hAnsi="Times New Roman" w:cs="Times New Roman"/>
          <w:sz w:val="24"/>
          <w:szCs w:val="24"/>
        </w:rPr>
        <w:t>нужно планиров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хаpaктep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участия учащихся и </w:t>
      </w:r>
      <w:r w:rsidRPr="004870A6">
        <w:rPr>
          <w:rFonts w:ascii="Times New Roman" w:hAnsi="Times New Roman" w:cs="Times New Roman"/>
          <w:sz w:val="24"/>
          <w:szCs w:val="24"/>
        </w:rPr>
        <w:t xml:space="preserve">учителя в постановке и решении </w:t>
      </w:r>
      <w:proofErr w:type="spellStart"/>
      <w:r w:rsidRPr="004870A6">
        <w:rPr>
          <w:rFonts w:ascii="Times New Roman" w:hAnsi="Times New Roman" w:cs="Times New Roman"/>
          <w:sz w:val="24"/>
          <w:szCs w:val="24"/>
        </w:rPr>
        <w:t>прeдлaгaeмых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21">
        <w:rPr>
          <w:rFonts w:ascii="Times New Roman" w:hAnsi="Times New Roman" w:cs="Times New Roman"/>
          <w:sz w:val="24"/>
          <w:szCs w:val="24"/>
        </w:rPr>
        <w:t>проблемных заданий.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Проблемное обучение – это тип развивающего обучения, направленное на формирование умений самостоятельно решать познавательные проблемы и на развитие творческого мышления школьников. 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 Всё начинается с возникновения проблемной ситуации, т.е. со столкновения с противоречием. При этом исследователь испытывает острое чувство удивления или затруднения, которое буквально заставляет его выполнить вполне конкретную мыслительную работу: осознать противоречие и сформулировать вопрос. Таково первое звено – постановка проблемы. 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Дальше разворачивается второе звено – поиск решения. Ученик выдвигает самые разные гипотезы, но только одна из них выдерживает строгую проверку и превращается в решение. 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>Пример: урок физики в 7 классе «</w:t>
      </w:r>
      <w:r>
        <w:rPr>
          <w:rFonts w:ascii="Times New Roman" w:hAnsi="Times New Roman" w:cs="Times New Roman"/>
          <w:sz w:val="24"/>
          <w:szCs w:val="24"/>
        </w:rPr>
        <w:t>Плавание тел.»</w:t>
      </w:r>
      <w:r w:rsidRPr="004F2AD2">
        <w:rPr>
          <w:rFonts w:ascii="Times New Roman" w:hAnsi="Times New Roman" w:cs="Times New Roman"/>
          <w:sz w:val="24"/>
          <w:szCs w:val="24"/>
        </w:rPr>
        <w:t xml:space="preserve">. Ученики уже знакомы с понятием выталкивающей силы. Теперь им осталось понять каким образом связана выталкивающая сила и плотность жидкости. Ученикам демонстрируется следующий опыт: берем три стакана-один с пресной водой, второй стакан со слабо </w:t>
      </w:r>
      <w:proofErr w:type="spellStart"/>
      <w:r w:rsidRPr="004F2AD2">
        <w:rPr>
          <w:rFonts w:ascii="Times New Roman" w:hAnsi="Times New Roman" w:cs="Times New Roman"/>
          <w:sz w:val="24"/>
          <w:szCs w:val="24"/>
        </w:rPr>
        <w:t>подсоленой</w:t>
      </w:r>
      <w:proofErr w:type="spellEnd"/>
      <w:r w:rsidRPr="004F2AD2">
        <w:rPr>
          <w:rFonts w:ascii="Times New Roman" w:hAnsi="Times New Roman" w:cs="Times New Roman"/>
          <w:sz w:val="24"/>
          <w:szCs w:val="24"/>
        </w:rPr>
        <w:t xml:space="preserve"> водой, третий с сильно соленой водой, в каждый из них опускается яйцо, в первом случае оно тонет, во втором плавает, и в третьем всплывает, вопрос-почему??? Методом рассуждений и исследований ученики приходят к выводу, что выталкивающая сила зависит от плотности жидкости, причем чем больше плотность жидкости, тем больше Архимедова сила. Т.е. выявляют прямую зависимость выталкивающей силы от п</w:t>
      </w:r>
      <w:r>
        <w:rPr>
          <w:rFonts w:ascii="Times New Roman" w:hAnsi="Times New Roman" w:cs="Times New Roman"/>
          <w:sz w:val="24"/>
          <w:szCs w:val="24"/>
        </w:rPr>
        <w:t>лотности жидкости.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AD2">
        <w:rPr>
          <w:rFonts w:ascii="Times New Roman" w:hAnsi="Times New Roman" w:cs="Times New Roman"/>
          <w:sz w:val="24"/>
          <w:szCs w:val="24"/>
        </w:rPr>
        <w:t>работы с таблицами плотностей, связь темы с реальными жизненными ситуациями: плавание судов и т.д. и более глубокое изучение выталкивающей силы).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lastRenderedPageBreak/>
        <w:t xml:space="preserve">              Из проблемной ситуации надо еще достойно выйти. А для этого стоит проделать с классом определенную мыслительную работу, которая заключается в осознании противоречия и формулировании проблемы. 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AD2">
        <w:rPr>
          <w:rFonts w:ascii="Times New Roman" w:hAnsi="Times New Roman" w:cs="Times New Roman"/>
          <w:sz w:val="24"/>
          <w:szCs w:val="24"/>
        </w:rPr>
        <w:t xml:space="preserve">      В конечном же счете проблемный урок обеспечивает тройной эффект: более качественное усвоение знаний, мощное развитие интеллекта и творческих способностей и воспитание активной личности.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A400FE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:</w:t>
      </w:r>
      <w:r w:rsidRPr="00A400FE">
        <w:rPr>
          <w:rFonts w:ascii="Times New Roman" w:hAnsi="Times New Roman" w:cs="Times New Roman"/>
          <w:sz w:val="24"/>
          <w:szCs w:val="24"/>
        </w:rPr>
        <w:t>49/16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274F">
        <w:rPr>
          <w:rFonts w:ascii="Times New Roman" w:hAnsi="Times New Roman" w:cs="Times New Roman"/>
          <w:sz w:val="24"/>
          <w:szCs w:val="24"/>
        </w:rPr>
        <w:t xml:space="preserve"> «Плавание тел.»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Класс</w:t>
      </w:r>
      <w:r w:rsidRPr="00B5274F">
        <w:rPr>
          <w:rFonts w:ascii="Times New Roman" w:hAnsi="Times New Roman" w:cs="Times New Roman"/>
          <w:sz w:val="24"/>
          <w:szCs w:val="24"/>
        </w:rPr>
        <w:t>: 7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B5274F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получение новых  знаний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 –поисковый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>
        <w:rPr>
          <w:rFonts w:ascii="Times New Roman" w:hAnsi="Times New Roman" w:cs="Times New Roman"/>
          <w:sz w:val="24"/>
          <w:szCs w:val="24"/>
        </w:rPr>
        <w:t>: 40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274F">
        <w:rPr>
          <w:rFonts w:ascii="Times New Roman" w:hAnsi="Times New Roman" w:cs="Times New Roman"/>
          <w:sz w:val="24"/>
          <w:szCs w:val="24"/>
        </w:rPr>
        <w:t xml:space="preserve">выяснить условия плавания тел в зависимости от силы тяжести и архимедовой силы, действующей на    тела в жидкости, а также в зависимости от плотности жидкости и тела.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 xml:space="preserve"> развивать у учащихся творческую активность, творческие способности, умение самостоятельно выполнять эксперимент и научно объяснять его результаты; умение планировать свою деятельность, наблюдать, анализировать, сопоставлять, обобщать; </w:t>
      </w:r>
      <w:r>
        <w:rPr>
          <w:rFonts w:ascii="Times New Roman" w:hAnsi="Times New Roman" w:cs="Times New Roman"/>
          <w:sz w:val="24"/>
          <w:szCs w:val="24"/>
        </w:rPr>
        <w:t>2.формировать навыки</w:t>
      </w:r>
      <w:r w:rsidRPr="00B5274F">
        <w:rPr>
          <w:rFonts w:ascii="Times New Roman" w:hAnsi="Times New Roman" w:cs="Times New Roman"/>
          <w:sz w:val="24"/>
          <w:szCs w:val="24"/>
        </w:rPr>
        <w:t xml:space="preserve"> организации самостоя</w:t>
      </w:r>
      <w:r>
        <w:rPr>
          <w:rFonts w:ascii="Times New Roman" w:hAnsi="Times New Roman" w:cs="Times New Roman"/>
          <w:sz w:val="24"/>
          <w:szCs w:val="24"/>
        </w:rPr>
        <w:t>тельной деятельности учащихся 3.с</w:t>
      </w:r>
      <w:r w:rsidRPr="00B5274F">
        <w:rPr>
          <w:rFonts w:ascii="Times New Roman" w:hAnsi="Times New Roman" w:cs="Times New Roman"/>
          <w:sz w:val="24"/>
          <w:szCs w:val="24"/>
        </w:rPr>
        <w:t>оздать условия для активизации мышления школьников.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Технические и дидактические средства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1)</w:t>
      </w:r>
      <w:r w:rsidRPr="00B5274F">
        <w:rPr>
          <w:rFonts w:ascii="Times New Roman" w:hAnsi="Times New Roman" w:cs="Times New Roman"/>
          <w:sz w:val="24"/>
          <w:szCs w:val="24"/>
        </w:rPr>
        <w:tab/>
        <w:t>компьютер, проектор, экран;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2)</w:t>
      </w:r>
      <w:r w:rsidRPr="00B5274F">
        <w:rPr>
          <w:rFonts w:ascii="Times New Roman" w:hAnsi="Times New Roman" w:cs="Times New Roman"/>
          <w:sz w:val="24"/>
          <w:szCs w:val="24"/>
        </w:rPr>
        <w:tab/>
        <w:t>презентация к уроку;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274F">
        <w:rPr>
          <w:rFonts w:ascii="Times New Roman" w:hAnsi="Times New Roman" w:cs="Times New Roman"/>
          <w:sz w:val="24"/>
          <w:szCs w:val="24"/>
        </w:rPr>
        <w:t>)</w:t>
      </w:r>
      <w:r w:rsidRPr="00B5274F">
        <w:rPr>
          <w:rFonts w:ascii="Times New Roman" w:hAnsi="Times New Roman" w:cs="Times New Roman"/>
          <w:sz w:val="24"/>
          <w:szCs w:val="24"/>
        </w:rPr>
        <w:tab/>
        <w:t>сосуды с водой (3 шт.), поваренная соль, яйцо;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6136A">
        <w:t xml:space="preserve"> </w:t>
      </w:r>
      <w:r>
        <w:t xml:space="preserve">         </w:t>
      </w:r>
      <w:r w:rsidRPr="0016136A">
        <w:rPr>
          <w:rFonts w:ascii="Times New Roman" w:hAnsi="Times New Roman" w:cs="Times New Roman"/>
          <w:sz w:val="24"/>
          <w:szCs w:val="24"/>
        </w:rPr>
        <w:t>деревянны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36A">
        <w:rPr>
          <w:rFonts w:ascii="Times New Roman" w:hAnsi="Times New Roman" w:cs="Times New Roman"/>
          <w:sz w:val="24"/>
          <w:szCs w:val="24"/>
        </w:rPr>
        <w:t xml:space="preserve"> бруск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136A">
        <w:rPr>
          <w:rFonts w:ascii="Times New Roman" w:hAnsi="Times New Roman" w:cs="Times New Roman"/>
          <w:sz w:val="24"/>
          <w:szCs w:val="24"/>
        </w:rPr>
        <w:t xml:space="preserve"> (2шт. – сосна, дуб</w:t>
      </w:r>
      <w:r>
        <w:rPr>
          <w:rFonts w:ascii="Times New Roman" w:hAnsi="Times New Roman" w:cs="Times New Roman"/>
          <w:sz w:val="24"/>
          <w:szCs w:val="24"/>
        </w:rPr>
        <w:t>), весы линейка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     </w:t>
      </w:r>
      <w:r w:rsidRPr="0016136A">
        <w:rPr>
          <w:rFonts w:ascii="Times New Roman" w:hAnsi="Times New Roman" w:cs="Times New Roman"/>
          <w:sz w:val="24"/>
          <w:szCs w:val="24"/>
        </w:rPr>
        <w:t>2 бруск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36A">
        <w:rPr>
          <w:rFonts w:ascii="Times New Roman" w:hAnsi="Times New Roman" w:cs="Times New Roman"/>
          <w:sz w:val="24"/>
          <w:szCs w:val="24"/>
        </w:rPr>
        <w:t xml:space="preserve"> (2шт. – сталь, алюминий)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36A">
        <w:rPr>
          <w:rFonts w:ascii="Times New Roman" w:hAnsi="Times New Roman" w:cs="Times New Roman"/>
          <w:sz w:val="24"/>
          <w:szCs w:val="24"/>
        </w:rPr>
        <w:t>весы линейка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     </w:t>
      </w:r>
      <w:r w:rsidRPr="00A400FE">
        <w:rPr>
          <w:rFonts w:ascii="Times New Roman" w:hAnsi="Times New Roman" w:cs="Times New Roman"/>
          <w:sz w:val="24"/>
          <w:szCs w:val="24"/>
        </w:rPr>
        <w:t>фрукт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0FE">
        <w:rPr>
          <w:rFonts w:ascii="Times New Roman" w:hAnsi="Times New Roman" w:cs="Times New Roman"/>
          <w:sz w:val="24"/>
          <w:szCs w:val="24"/>
        </w:rPr>
        <w:t xml:space="preserve"> и овощ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00FE">
        <w:rPr>
          <w:rFonts w:ascii="Times New Roman" w:hAnsi="Times New Roman" w:cs="Times New Roman"/>
          <w:sz w:val="24"/>
          <w:szCs w:val="24"/>
        </w:rPr>
        <w:t xml:space="preserve"> (яблоко, груша, помидор, </w:t>
      </w:r>
      <w:proofErr w:type="gramStart"/>
      <w:r w:rsidRPr="00A400FE">
        <w:rPr>
          <w:rFonts w:ascii="Times New Roman" w:hAnsi="Times New Roman" w:cs="Times New Roman"/>
          <w:sz w:val="24"/>
          <w:szCs w:val="24"/>
        </w:rPr>
        <w:t>огурец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A400FE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00FE">
        <w:rPr>
          <w:rFonts w:ascii="Times New Roman" w:hAnsi="Times New Roman" w:cs="Times New Roman"/>
          <w:sz w:val="24"/>
          <w:szCs w:val="24"/>
        </w:rPr>
        <w:t>;  отливн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400FE">
        <w:rPr>
          <w:rFonts w:ascii="Times New Roman" w:hAnsi="Times New Roman" w:cs="Times New Roman"/>
          <w:sz w:val="24"/>
          <w:szCs w:val="24"/>
        </w:rPr>
        <w:t xml:space="preserve"> сос</w:t>
      </w:r>
      <w:r>
        <w:rPr>
          <w:rFonts w:ascii="Times New Roman" w:hAnsi="Times New Roman" w:cs="Times New Roman"/>
          <w:sz w:val="24"/>
          <w:szCs w:val="24"/>
        </w:rPr>
        <w:t xml:space="preserve">уд 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B5274F">
        <w:rPr>
          <w:rFonts w:ascii="Times New Roman" w:hAnsi="Times New Roman" w:cs="Times New Roman"/>
          <w:sz w:val="24"/>
          <w:szCs w:val="24"/>
        </w:rPr>
        <w:t>: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организационный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1 мин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2)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Этап мотивации к учебной деятельности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2 мин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3)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актуализации опорных знаний учащихся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4)</w:t>
      </w:r>
      <w:r w:rsidRPr="00B5274F">
        <w:rPr>
          <w:rFonts w:ascii="Times New Roman" w:hAnsi="Times New Roman" w:cs="Times New Roman"/>
          <w:sz w:val="24"/>
          <w:szCs w:val="24"/>
        </w:rPr>
        <w:tab/>
        <w:t>Этап усвоения новых знаний и способов действий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15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74F">
        <w:rPr>
          <w:rFonts w:ascii="Times New Roman" w:hAnsi="Times New Roman" w:cs="Times New Roman"/>
          <w:sz w:val="24"/>
          <w:szCs w:val="24"/>
        </w:rPr>
        <w:t>)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Этап обобщения и систематизации знаний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14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5274F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274F">
        <w:rPr>
          <w:rFonts w:ascii="Times New Roman" w:hAnsi="Times New Roman" w:cs="Times New Roman"/>
          <w:sz w:val="24"/>
          <w:szCs w:val="24"/>
        </w:rPr>
        <w:t>Этап рефлекси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2</w:t>
      </w:r>
      <w:r w:rsidRPr="00B5274F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274C9" w:rsidRPr="00B5274F" w:rsidRDefault="006274C9" w:rsidP="006274C9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      </w:t>
      </w:r>
      <w:r w:rsidRPr="00F30BBE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 xml:space="preserve"> домашнего задания                                                                                    1 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748"/>
        <w:gridCol w:w="2457"/>
      </w:tblGrid>
      <w:tr w:rsidR="006274C9" w:rsidRPr="00C6627B" w:rsidTr="00535D28">
        <w:trPr>
          <w:trHeight w:val="513"/>
        </w:trPr>
        <w:tc>
          <w:tcPr>
            <w:tcW w:w="10705" w:type="dxa"/>
            <w:gridSpan w:val="3"/>
          </w:tcPr>
          <w:p w:rsidR="006274C9" w:rsidRPr="00F30BBE" w:rsidRDefault="006274C9" w:rsidP="00535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Планируемый результат</w:t>
            </w:r>
          </w:p>
        </w:tc>
      </w:tr>
      <w:tr w:rsidR="006274C9" w:rsidRPr="00C6627B" w:rsidTr="00535D28">
        <w:tc>
          <w:tcPr>
            <w:tcW w:w="3539" w:type="dxa"/>
          </w:tcPr>
          <w:p w:rsidR="006274C9" w:rsidRPr="00F30BBE" w:rsidRDefault="006274C9" w:rsidP="00535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Личностные умения</w:t>
            </w:r>
          </w:p>
        </w:tc>
        <w:tc>
          <w:tcPr>
            <w:tcW w:w="4366" w:type="dxa"/>
          </w:tcPr>
          <w:p w:rsidR="006274C9" w:rsidRPr="00F30BBE" w:rsidRDefault="006274C9" w:rsidP="00535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умения</w:t>
            </w:r>
          </w:p>
        </w:tc>
        <w:tc>
          <w:tcPr>
            <w:tcW w:w="2800" w:type="dxa"/>
          </w:tcPr>
          <w:p w:rsidR="006274C9" w:rsidRPr="00F30BBE" w:rsidRDefault="006274C9" w:rsidP="00535D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Предметные умения</w:t>
            </w:r>
          </w:p>
        </w:tc>
      </w:tr>
      <w:tr w:rsidR="006274C9" w:rsidRPr="009F0E03" w:rsidTr="00535D28">
        <w:tc>
          <w:tcPr>
            <w:tcW w:w="3539" w:type="dxa"/>
          </w:tcPr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F30BBE">
              <w:rPr>
                <w:rFonts w:ascii="Times New Roman" w:hAnsi="Times New Roman"/>
                <w:sz w:val="24"/>
                <w:szCs w:val="24"/>
              </w:rPr>
              <w:t>проявление эмоционально-ценностного отношения к учебной проблеме;</w:t>
            </w:r>
          </w:p>
          <w:p w:rsidR="006274C9" w:rsidRPr="00F30BBE" w:rsidRDefault="006274C9" w:rsidP="00535D2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проявление творческого отношения к процессу обучения;</w:t>
            </w:r>
          </w:p>
          <w:p w:rsidR="006274C9" w:rsidRPr="00F30BBE" w:rsidRDefault="006274C9" w:rsidP="00535D2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готовность к равноправному сотрудничеству;</w:t>
            </w:r>
          </w:p>
          <w:p w:rsidR="006274C9" w:rsidRPr="00F30BBE" w:rsidRDefault="006274C9" w:rsidP="00535D2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потребность в самовыражении и самореализации, социальном признании;</w:t>
            </w:r>
          </w:p>
          <w:p w:rsidR="006274C9" w:rsidRPr="00F30BBE" w:rsidRDefault="006274C9" w:rsidP="00535D2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убежденность в возможности познания природы;</w:t>
            </w:r>
          </w:p>
          <w:p w:rsidR="006274C9" w:rsidRPr="00F30BBE" w:rsidRDefault="006274C9" w:rsidP="00535D28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проявление самостоятельности в приобретении новых знаний и практических умений</w:t>
            </w:r>
          </w:p>
          <w:p w:rsidR="006274C9" w:rsidRPr="00F30BBE" w:rsidRDefault="006274C9" w:rsidP="00535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:rsidR="006274C9" w:rsidRPr="00F30BBE" w:rsidRDefault="006274C9" w:rsidP="00535D28">
            <w:pPr>
              <w:tabs>
                <w:tab w:val="left" w:pos="108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находить сходство и различие между объектами, обобщать полученную информацию;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вести наблюдение;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прогнозировать ситуацию</w:t>
            </w:r>
          </w:p>
          <w:p w:rsidR="006274C9" w:rsidRPr="00F30BBE" w:rsidRDefault="006274C9" w:rsidP="00535D28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6274C9" w:rsidRPr="00F30BBE" w:rsidRDefault="006274C9" w:rsidP="00535D2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F30BBE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выполнять учебное задание в соответствии с целью;</w:t>
            </w:r>
          </w:p>
          <w:p w:rsidR="006274C9" w:rsidRPr="00F30BBE" w:rsidRDefault="006274C9" w:rsidP="00535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соотносить учебные действия с известными правилами;</w:t>
            </w:r>
          </w:p>
          <w:p w:rsidR="006274C9" w:rsidRPr="00F30BBE" w:rsidRDefault="006274C9" w:rsidP="00535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выполнять учебное действие в соответствии с планом.</w:t>
            </w:r>
          </w:p>
          <w:p w:rsidR="006274C9" w:rsidRPr="00F30BBE" w:rsidRDefault="006274C9" w:rsidP="00535D28">
            <w:pPr>
              <w:tabs>
                <w:tab w:val="left" w:pos="1080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формулировать высказывание;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согласовывать позиции и находить общее решение;</w:t>
            </w:r>
          </w:p>
          <w:p w:rsidR="006274C9" w:rsidRPr="00F30BBE" w:rsidRDefault="006274C9" w:rsidP="00535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 xml:space="preserve">- умение адекватно использовать речевые средства </w:t>
            </w:r>
            <w:proofErr w:type="gramStart"/>
            <w:r w:rsidRPr="00F30BBE">
              <w:rPr>
                <w:rFonts w:ascii="Times New Roman" w:hAnsi="Times New Roman"/>
                <w:sz w:val="24"/>
                <w:szCs w:val="24"/>
              </w:rPr>
              <w:t>и  символы</w:t>
            </w:r>
            <w:proofErr w:type="gramEnd"/>
            <w:r w:rsidRPr="00F30BBE">
              <w:rPr>
                <w:rFonts w:ascii="Times New Roman" w:hAnsi="Times New Roman"/>
                <w:sz w:val="24"/>
                <w:szCs w:val="24"/>
              </w:rPr>
              <w:t xml:space="preserve"> для представления результата</w:t>
            </w:r>
          </w:p>
        </w:tc>
        <w:tc>
          <w:tcPr>
            <w:tcW w:w="2800" w:type="dxa"/>
          </w:tcPr>
          <w:p w:rsidR="006274C9" w:rsidRPr="00F30BBE" w:rsidRDefault="006274C9" w:rsidP="00535D2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0BB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Предметные умения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-умение объяснять условия плавания тел на основе изученного понятия архимедовой силы и силы тяжести, действующие на тело, погруженное в жидкость, а также от зависимости плотности тела и жидкости;</w:t>
            </w:r>
          </w:p>
          <w:p w:rsidR="006274C9" w:rsidRPr="00F30BBE" w:rsidRDefault="006274C9" w:rsidP="00535D28">
            <w:pPr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составлять план эксперимента и делать вывод;</w:t>
            </w:r>
          </w:p>
          <w:p w:rsidR="006274C9" w:rsidRPr="00F30BBE" w:rsidRDefault="006274C9" w:rsidP="00535D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0BBE">
              <w:rPr>
                <w:rFonts w:ascii="Times New Roman" w:hAnsi="Times New Roman"/>
                <w:sz w:val="24"/>
                <w:szCs w:val="24"/>
              </w:rPr>
              <w:t>- умение работать с текстом учебника</w:t>
            </w:r>
          </w:p>
        </w:tc>
      </w:tr>
    </w:tbl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16136A" w:rsidRDefault="006274C9" w:rsidP="00627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</w:r>
      <w:r w:rsidRPr="0016136A">
        <w:rPr>
          <w:rFonts w:ascii="Times New Roman" w:hAnsi="Times New Roman" w:cs="Times New Roman"/>
          <w:b/>
          <w:sz w:val="24"/>
          <w:szCs w:val="24"/>
        </w:rPr>
        <w:t>Этап организационный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Организация начала урока. Приветствие, выявление отсутствующих, проверка готовности учащихся к уроку, готовность наглядных пособий.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2. </w:t>
      </w:r>
      <w:r w:rsidRPr="0016136A">
        <w:rPr>
          <w:rFonts w:ascii="Times New Roman" w:hAnsi="Times New Roman" w:cs="Times New Roman"/>
          <w:b/>
          <w:sz w:val="24"/>
          <w:szCs w:val="24"/>
        </w:rPr>
        <w:t>Этап мотивации к учебной деятельности</w:t>
      </w:r>
      <w:r w:rsidRPr="00B5274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Учитель: Здравствуйте!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Присаживайтесь. Вижу у всех хорошее настроение, на улице прекрасная погода. Всем нам известно, что за весной наступит лето. Лето – одно из прекрасных времен года. С чем оно у вас ассоциируется?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Ответы учащихся (предполагаемые): солнце, тепло, вода, купание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Народная мудрость гласит: солнце – мать, воздух – отец, вода – жизнь.  Ребята, а кто умеет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плавать?(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Ответы учащихся).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Вода – удивительное вещество.  В отличие от других жидкостей вода в твердом состоянии(лед) имеет плотность (900кг/м3) меньше, чем в жидком (1000кг/м3), что </w:t>
      </w:r>
      <w:r w:rsidRPr="00B5274F">
        <w:rPr>
          <w:rFonts w:ascii="Times New Roman" w:hAnsi="Times New Roman" w:cs="Times New Roman"/>
          <w:sz w:val="24"/>
          <w:szCs w:val="24"/>
        </w:rPr>
        <w:lastRenderedPageBreak/>
        <w:t>свойственно только для воды. Но сейчас мы познакомимся с волшебными свойствами воды.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3. </w:t>
      </w:r>
      <w:r w:rsidRPr="0016136A">
        <w:rPr>
          <w:rFonts w:ascii="Times New Roman" w:hAnsi="Times New Roman" w:cs="Times New Roman"/>
          <w:b/>
          <w:sz w:val="24"/>
          <w:szCs w:val="24"/>
        </w:rPr>
        <w:t>Этап актуализации опорных знаний учащихся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Демонстрация опыта: «Волшебное яйцо»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- Учитель показывает три стакана с водой: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В первом стакане обычная пресная вода, во втором – солёная, в третьем – очень солёная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- Вопрос: почему тела(яйца) так расположились?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- Ответ: </w:t>
      </w:r>
      <w:r>
        <w:rPr>
          <w:rFonts w:ascii="Times New Roman" w:hAnsi="Times New Roman" w:cs="Times New Roman"/>
          <w:sz w:val="24"/>
          <w:szCs w:val="24"/>
        </w:rPr>
        <w:t xml:space="preserve">на тела действуют силы: сила тяжести и выталкивающая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 xml:space="preserve">чем больше соли растворено в воде, тем больше выталкивающая сила, действующая на погруженное в неё тело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 xml:space="preserve">зависит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7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плотности воды!)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- Но, вода не единственная жидкость, их много и сегодня на уроке мы выясним, почему одни тела плавают, другие тонут в одной и той жидкости. Давайте вместе сформулируем тему нашего урока: «Плавание тел. Условия плавания тел.»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</w:t>
      </w:r>
      <w:r w:rsidRPr="00B5274F">
        <w:rPr>
          <w:rFonts w:ascii="Times New Roman" w:hAnsi="Times New Roman" w:cs="Times New Roman"/>
          <w:sz w:val="24"/>
          <w:szCs w:val="24"/>
        </w:rPr>
        <w:t xml:space="preserve"> (Учащиеся записывают в тетради)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Слайд №2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B5274F">
        <w:rPr>
          <w:rFonts w:ascii="Times New Roman" w:hAnsi="Times New Roman" w:cs="Times New Roman"/>
          <w:sz w:val="24"/>
          <w:szCs w:val="24"/>
        </w:rPr>
        <w:t xml:space="preserve">Две тысячи двести лет тому назад великий физик и математик Архимед в трактате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плавающих  телах » объяснил причины, по которым одни тела плавают в жидкости, а другие тонут. Одним из таких трудов Архимеда является сочинение «О плавающих телах». Рукопись этого перевода была обнаружена в 1884 г. в </w:t>
      </w:r>
      <w:proofErr w:type="spellStart"/>
      <w:r w:rsidRPr="00B5274F">
        <w:rPr>
          <w:rFonts w:ascii="Times New Roman" w:hAnsi="Times New Roman" w:cs="Times New Roman"/>
          <w:sz w:val="24"/>
          <w:szCs w:val="24"/>
        </w:rPr>
        <w:t>Ватиканской</w:t>
      </w:r>
      <w:proofErr w:type="spellEnd"/>
      <w:r w:rsidRPr="00B5274F">
        <w:rPr>
          <w:rFonts w:ascii="Times New Roman" w:hAnsi="Times New Roman" w:cs="Times New Roman"/>
          <w:sz w:val="24"/>
          <w:szCs w:val="24"/>
        </w:rPr>
        <w:t xml:space="preserve"> библиотеке в латинском переводе. Греческий же текст был найден только в 1905 г. При этом сохранилось около трех четвертей текста рукописи Архимеда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С данным явлением вы часто встречались в жизни, наблюдали за ним и поэтому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эпиграфом  к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нашему уроку  возьмем слова: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Слайд №3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«Незнающие пусть научатся, а знающие вспомнят ещё раз.»                                                                                                           (Античный афоризм)</w:t>
      </w:r>
    </w:p>
    <w:p w:rsidR="006274C9" w:rsidRPr="00A400FE" w:rsidRDefault="006274C9" w:rsidP="00627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4. 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усвоения новых знаний и способов действий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Слайды №4,5. (На доске заранее записаны условия плавания тел)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Учитель: «Сперва собирать факты и только по</w:t>
      </w:r>
      <w:r>
        <w:rPr>
          <w:rFonts w:ascii="Times New Roman" w:hAnsi="Times New Roman" w:cs="Times New Roman"/>
          <w:sz w:val="24"/>
          <w:szCs w:val="24"/>
        </w:rPr>
        <w:t xml:space="preserve">сле этого связывать их мыслью» советовал </w:t>
      </w:r>
      <w:r w:rsidRPr="00B5274F">
        <w:rPr>
          <w:rFonts w:ascii="Times New Roman" w:hAnsi="Times New Roman" w:cs="Times New Roman"/>
          <w:sz w:val="24"/>
          <w:szCs w:val="24"/>
        </w:rPr>
        <w:t>нам Аристотель. Законы физики основаны на фактах, установленных опытным путем. Причем нередко истолкование одних и тех же фактов меняется в ходе исторического развития физики. Факты накапливаются в результате наблюдений. Но при этом только ими ограничиваться нельзя. Это только первый шаг к познанию. Обратимся к собственному опыту. Мы с вами знаем, что несмотря на то, что на любое тело погруженное в жидкость действует выталкивающая сила, но тем не менее одни тела плавают внутри жи</w:t>
      </w:r>
      <w:r>
        <w:rPr>
          <w:rFonts w:ascii="Times New Roman" w:hAnsi="Times New Roman" w:cs="Times New Roman"/>
          <w:sz w:val="24"/>
          <w:szCs w:val="24"/>
        </w:rPr>
        <w:t xml:space="preserve">дкости, другие тонут, а третьи </w:t>
      </w:r>
      <w:r w:rsidRPr="00B5274F">
        <w:rPr>
          <w:rFonts w:ascii="Times New Roman" w:hAnsi="Times New Roman" w:cs="Times New Roman"/>
          <w:sz w:val="24"/>
          <w:szCs w:val="24"/>
        </w:rPr>
        <w:t>плаваю</w:t>
      </w:r>
      <w:r>
        <w:rPr>
          <w:rFonts w:ascii="Times New Roman" w:hAnsi="Times New Roman" w:cs="Times New Roman"/>
          <w:sz w:val="24"/>
          <w:szCs w:val="24"/>
        </w:rPr>
        <w:t xml:space="preserve">т на поверхности. Сегодня мы </w:t>
      </w:r>
      <w:r w:rsidRPr="00B5274F">
        <w:rPr>
          <w:rFonts w:ascii="Times New Roman" w:hAnsi="Times New Roman" w:cs="Times New Roman"/>
          <w:sz w:val="24"/>
          <w:szCs w:val="24"/>
        </w:rPr>
        <w:t>с вами выясним почему плавают тела, попробуем все сведения об условиях плаван</w:t>
      </w:r>
      <w:r>
        <w:rPr>
          <w:rFonts w:ascii="Times New Roman" w:hAnsi="Times New Roman" w:cs="Times New Roman"/>
          <w:sz w:val="24"/>
          <w:szCs w:val="24"/>
        </w:rPr>
        <w:t xml:space="preserve">ия тел получить из опыта. Группы </w:t>
      </w: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получают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7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       Задание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Определить плотность деревянных брусков (2шт. – сосна,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дуб)(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>массу бруска  определить с помощью весов, объем определить с помощ</w:t>
      </w:r>
      <w:r>
        <w:rPr>
          <w:rFonts w:ascii="Times New Roman" w:hAnsi="Times New Roman" w:cs="Times New Roman"/>
          <w:sz w:val="24"/>
          <w:szCs w:val="24"/>
        </w:rPr>
        <w:t xml:space="preserve">ью линейки по формуле V= </w:t>
      </w:r>
      <w:proofErr w:type="spellStart"/>
      <w:r>
        <w:rPr>
          <w:rFonts w:ascii="Times New Roman" w:hAnsi="Times New Roman" w:cs="Times New Roman"/>
          <w:sz w:val="24"/>
          <w:szCs w:val="24"/>
        </w:rPr>
        <w:t>abc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; по формуле  плотности </w:t>
      </w:r>
      <w:r w:rsidRPr="00B5274F">
        <w:rPr>
          <w:rFonts w:ascii="Times New Roman" w:hAnsi="Times New Roman" w:cs="Times New Roman"/>
          <w:sz w:val="24"/>
          <w:szCs w:val="24"/>
        </w:rPr>
        <w:t>определить плотность вещества)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>Проверить на опыте: будут ли бруски плавать в воде? (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бруски в воду –сделать вывод о плавании тел)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Задание №2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>Определить плотность 2-х бр</w:t>
      </w:r>
      <w:r>
        <w:rPr>
          <w:rFonts w:ascii="Times New Roman" w:hAnsi="Times New Roman" w:cs="Times New Roman"/>
          <w:sz w:val="24"/>
          <w:szCs w:val="24"/>
        </w:rPr>
        <w:t xml:space="preserve">усков (2шт. – сталь, алюминий) </w:t>
      </w:r>
      <w:r w:rsidRPr="00B5274F">
        <w:rPr>
          <w:rFonts w:ascii="Times New Roman" w:hAnsi="Times New Roman" w:cs="Times New Roman"/>
          <w:sz w:val="24"/>
          <w:szCs w:val="24"/>
        </w:rPr>
        <w:t xml:space="preserve">(массу брусков определить с помощью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весов;  объем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определить с помощью линейки по формуле  V= </w:t>
      </w:r>
      <w:proofErr w:type="spellStart"/>
      <w:r w:rsidRPr="00B5274F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B5274F">
        <w:rPr>
          <w:rFonts w:ascii="Times New Roman" w:hAnsi="Times New Roman" w:cs="Times New Roman"/>
          <w:sz w:val="24"/>
          <w:szCs w:val="24"/>
        </w:rPr>
        <w:t xml:space="preserve">  ; по формуле  </w:t>
      </w:r>
      <w:r>
        <w:rPr>
          <w:rFonts w:ascii="Times New Roman" w:hAnsi="Times New Roman" w:cs="Times New Roman"/>
          <w:sz w:val="24"/>
          <w:szCs w:val="24"/>
        </w:rPr>
        <w:t xml:space="preserve">плотности   </w:t>
      </w:r>
      <w:r w:rsidRPr="00B5274F">
        <w:rPr>
          <w:rFonts w:ascii="Times New Roman" w:hAnsi="Times New Roman" w:cs="Times New Roman"/>
          <w:sz w:val="24"/>
          <w:szCs w:val="24"/>
        </w:rPr>
        <w:t>определить плотность вещества)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>Проверить на опыте: б</w:t>
      </w:r>
      <w:r>
        <w:rPr>
          <w:rFonts w:ascii="Times New Roman" w:hAnsi="Times New Roman" w:cs="Times New Roman"/>
          <w:sz w:val="24"/>
          <w:szCs w:val="24"/>
        </w:rPr>
        <w:t xml:space="preserve">удут ли бруски плавать в воде? </w:t>
      </w:r>
      <w:r w:rsidRPr="00B5274F">
        <w:rPr>
          <w:rFonts w:ascii="Times New Roman" w:hAnsi="Times New Roman" w:cs="Times New Roman"/>
          <w:sz w:val="24"/>
          <w:szCs w:val="24"/>
        </w:rPr>
        <w:t>опустить бруски в воду –сделать вывод о плавании тел)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              Задание №3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1.</w:t>
      </w:r>
      <w:r w:rsidRPr="00B5274F">
        <w:rPr>
          <w:rFonts w:ascii="Times New Roman" w:hAnsi="Times New Roman" w:cs="Times New Roman"/>
          <w:sz w:val="24"/>
          <w:szCs w:val="24"/>
        </w:rPr>
        <w:tab/>
        <w:t>Определить плотность фруктов и овощей (я</w:t>
      </w:r>
      <w:r>
        <w:rPr>
          <w:rFonts w:ascii="Times New Roman" w:hAnsi="Times New Roman" w:cs="Times New Roman"/>
          <w:sz w:val="24"/>
          <w:szCs w:val="24"/>
        </w:rPr>
        <w:t>блоко, груша, помидор, огурец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…)</w:t>
      </w:r>
      <w:r w:rsidRPr="00B52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массу определить с помощью весов;  объем определить с помощью отливного сосуда т.к. тела неправильной формы; по формуле   </w:t>
      </w:r>
      <w:r>
        <w:rPr>
          <w:rFonts w:ascii="Times New Roman" w:hAnsi="Times New Roman" w:cs="Times New Roman"/>
          <w:sz w:val="24"/>
          <w:szCs w:val="24"/>
        </w:rPr>
        <w:t xml:space="preserve">плотности   </w:t>
      </w:r>
      <w:r w:rsidRPr="00B5274F">
        <w:rPr>
          <w:rFonts w:ascii="Times New Roman" w:hAnsi="Times New Roman" w:cs="Times New Roman"/>
          <w:sz w:val="24"/>
          <w:szCs w:val="24"/>
        </w:rPr>
        <w:t xml:space="preserve"> определить плотность вещества)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>2.</w:t>
      </w:r>
      <w:r w:rsidRPr="00B5274F">
        <w:rPr>
          <w:rFonts w:ascii="Times New Roman" w:hAnsi="Times New Roman" w:cs="Times New Roman"/>
          <w:sz w:val="24"/>
          <w:szCs w:val="24"/>
        </w:rPr>
        <w:tab/>
        <w:t xml:space="preserve">Проверить на опыте: будут ли </w:t>
      </w:r>
      <w:r>
        <w:rPr>
          <w:rFonts w:ascii="Times New Roman" w:hAnsi="Times New Roman" w:cs="Times New Roman"/>
          <w:sz w:val="24"/>
          <w:szCs w:val="24"/>
        </w:rPr>
        <w:t xml:space="preserve">фрукты и овощи плавать в воде? </w:t>
      </w:r>
      <w:r w:rsidRPr="00B5274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фрукты и овощи в воду –сделать вывод о плавании тел)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74F">
        <w:rPr>
          <w:rFonts w:ascii="Times New Roman" w:hAnsi="Times New Roman" w:cs="Times New Roman"/>
          <w:sz w:val="24"/>
          <w:szCs w:val="24"/>
        </w:rPr>
        <w:t xml:space="preserve">.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обобщения и систематизации знаний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 </w:t>
      </w:r>
      <w:r w:rsidRPr="0016136A">
        <w:rPr>
          <w:rFonts w:ascii="Times New Roman" w:hAnsi="Times New Roman" w:cs="Times New Roman"/>
          <w:sz w:val="24"/>
          <w:szCs w:val="24"/>
        </w:rPr>
        <w:t>Учитель предлагает детям систематизировать выдвинутые гипотезы и полученные ответы. Выводит на экран часть презентации с условиями плавания тел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36A">
        <w:t xml:space="preserve"> </w:t>
      </w:r>
      <w:r w:rsidRPr="0016136A">
        <w:rPr>
          <w:rFonts w:ascii="Times New Roman" w:hAnsi="Times New Roman" w:cs="Times New Roman"/>
          <w:sz w:val="24"/>
          <w:szCs w:val="24"/>
        </w:rPr>
        <w:t>Дети выясняют, что плавание тел зависит от соотношения плотности тела и жидкости. Записывают таблицу в тетрадь.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74C9" w:rsidTr="00535D28">
        <w:tc>
          <w:tcPr>
            <w:tcW w:w="3115" w:type="dxa"/>
          </w:tcPr>
          <w:p w:rsidR="006274C9" w:rsidRPr="00F74649" w:rsidRDefault="006274C9" w:rsidP="0053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>Плотность жидкости</w:t>
            </w:r>
          </w:p>
          <w:p w:rsidR="006274C9" w:rsidRPr="00F74649" w:rsidRDefault="006274C9" w:rsidP="0053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C9" w:rsidRDefault="006274C9" w:rsidP="0053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74C9" w:rsidRDefault="006274C9" w:rsidP="0053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3115" w:type="dxa"/>
          </w:tcPr>
          <w:p w:rsidR="006274C9" w:rsidRDefault="006274C9" w:rsidP="0053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49">
              <w:rPr>
                <w:rFonts w:ascii="Times New Roman" w:hAnsi="Times New Roman" w:cs="Times New Roman"/>
                <w:sz w:val="24"/>
                <w:szCs w:val="24"/>
              </w:rPr>
              <w:t>Тонет или нет</w:t>
            </w:r>
          </w:p>
        </w:tc>
      </w:tr>
    </w:tbl>
    <w:p w:rsidR="006274C9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274F">
        <w:rPr>
          <w:rFonts w:ascii="Times New Roman" w:hAnsi="Times New Roman" w:cs="Times New Roman"/>
          <w:sz w:val="24"/>
          <w:szCs w:val="24"/>
        </w:rPr>
        <w:t xml:space="preserve">.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рефлексии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4F">
        <w:rPr>
          <w:rFonts w:ascii="Times New Roman" w:hAnsi="Times New Roman" w:cs="Times New Roman"/>
          <w:sz w:val="24"/>
          <w:szCs w:val="24"/>
        </w:rPr>
        <w:t xml:space="preserve">Оцените степень своего погружения в тему «Плавание тел». Рефлексия (карточка у каждого ученика). Как я себя чувствовал на уроке? Нарисуйте смайлик и </w:t>
      </w:r>
      <w:proofErr w:type="gramStart"/>
      <w:r w:rsidRPr="00B5274F">
        <w:rPr>
          <w:rFonts w:ascii="Times New Roman" w:hAnsi="Times New Roman" w:cs="Times New Roman"/>
          <w:sz w:val="24"/>
          <w:szCs w:val="24"/>
        </w:rPr>
        <w:t>прикрепите  на</w:t>
      </w:r>
      <w:proofErr w:type="gramEnd"/>
      <w:r w:rsidRPr="00B5274F">
        <w:rPr>
          <w:rFonts w:ascii="Times New Roman" w:hAnsi="Times New Roman" w:cs="Times New Roman"/>
          <w:sz w:val="24"/>
          <w:szCs w:val="24"/>
        </w:rPr>
        <w:t xml:space="preserve"> той глубине, которая соответствовала бы глубине вашего погружения в сегодняшний урок</w:t>
      </w:r>
    </w:p>
    <w:p w:rsidR="006274C9" w:rsidRDefault="006274C9" w:rsidP="006274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400FE">
        <w:t xml:space="preserve"> </w:t>
      </w:r>
      <w:r w:rsidRPr="00A400FE">
        <w:rPr>
          <w:rFonts w:ascii="Times New Roman" w:hAnsi="Times New Roman" w:cs="Times New Roman"/>
          <w:b/>
          <w:sz w:val="24"/>
          <w:szCs w:val="24"/>
        </w:rPr>
        <w:t>Этап домашнего задания</w:t>
      </w:r>
    </w:p>
    <w:p w:rsidR="006274C9" w:rsidRPr="00B5274F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E">
        <w:rPr>
          <w:rFonts w:ascii="Times New Roman" w:hAnsi="Times New Roman" w:cs="Times New Roman"/>
          <w:sz w:val="24"/>
          <w:szCs w:val="24"/>
        </w:rPr>
        <w:t>Учитель задает домашнее задание:</w:t>
      </w:r>
      <w:r w:rsidRPr="00A40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52 Упр. 27(1,2,3) Задание </w:t>
      </w:r>
      <w:r w:rsidRPr="00A400FE">
        <w:rPr>
          <w:rFonts w:ascii="Times New Roman" w:hAnsi="Times New Roman" w:cs="Times New Roman"/>
          <w:sz w:val="24"/>
          <w:szCs w:val="24"/>
        </w:rPr>
        <w:t>стр. 155</w:t>
      </w:r>
    </w:p>
    <w:p w:rsidR="006274C9" w:rsidRPr="004F2AD2" w:rsidRDefault="006274C9" w:rsidP="00627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0FE">
        <w:rPr>
          <w:rFonts w:ascii="Times New Roman" w:hAnsi="Times New Roman" w:cs="Times New Roman"/>
          <w:sz w:val="24"/>
          <w:szCs w:val="24"/>
        </w:rPr>
        <w:t>Ученики записывают домашнее задание</w:t>
      </w:r>
    </w:p>
    <w:p w:rsidR="002C4EC0" w:rsidRPr="006274C9" w:rsidRDefault="002C4EC0">
      <w:pPr>
        <w:rPr>
          <w:rFonts w:ascii="Times New Roman" w:hAnsi="Times New Roman" w:cs="Times New Roman"/>
          <w:sz w:val="24"/>
          <w:szCs w:val="24"/>
        </w:rPr>
      </w:pPr>
    </w:p>
    <w:sectPr w:rsidR="002C4EC0" w:rsidRPr="0062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9"/>
    <w:rsid w:val="002C4EC0"/>
    <w:rsid w:val="006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7465-E361-43C7-B0B8-AB44B44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2017-03-12T17:25:00Z</dcterms:created>
  <dcterms:modified xsi:type="dcterms:W3CDTF">2017-03-12T17:27:00Z</dcterms:modified>
</cp:coreProperties>
</file>