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E" w:rsidRDefault="00FF7D1E" w:rsidP="0001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ученика 4 класса, как оценка достижений школьника</w:t>
      </w:r>
    </w:p>
    <w:p w:rsidR="0001303B" w:rsidRPr="0001303B" w:rsidRDefault="0001303B" w:rsidP="0001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Григорьева О.М. /учитель начальных классов МБОУ «СОШ №№ с УИОП»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отовска/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Актуализация проблемы оценки и оценивания результатов обучения связана в последние годы с введением Федерального государственного образовательного стандарта на ступени начальной и основной школы (ФГОС второго поколения).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560">
        <w:rPr>
          <w:rFonts w:ascii="Times New Roman" w:hAnsi="Times New Roman" w:cs="Times New Roman"/>
          <w:sz w:val="28"/>
          <w:szCs w:val="28"/>
        </w:rPr>
        <w:t xml:space="preserve">ледует отметить, что российская школа в последнее десятилетие достигла некоторых успехов в реализации новых подходов в оценивании результатов обучения за счёт реализации в практике школы идей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 Они расширили сферу приложения процедур оценки, а в связи с введением нового формата итоговой аттестации на всех ступенях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560">
        <w:rPr>
          <w:rFonts w:ascii="Times New Roman" w:hAnsi="Times New Roman" w:cs="Times New Roman"/>
          <w:sz w:val="28"/>
          <w:szCs w:val="28"/>
        </w:rPr>
        <w:t xml:space="preserve"> возникли новые условия для её дифференциации.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Одной из применяемых разновидностей аутентичного оценивания в обучении, ориентированном на результат (практично-ориентированном обучении) служит метод портфолио</w:t>
      </w:r>
      <w:r>
        <w:rPr>
          <w:rFonts w:ascii="Times New Roman" w:hAnsi="Times New Roman" w:cs="Times New Roman"/>
          <w:sz w:val="28"/>
          <w:szCs w:val="28"/>
        </w:rPr>
        <w:t xml:space="preserve"> [6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 Это слово в переводе с итальянского означает «папка с документами», «папка специалиста». Существует несколько понятий портфолио: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- это коллекция работ учащегося, </w:t>
      </w:r>
      <w:r>
        <w:rPr>
          <w:rFonts w:ascii="Times New Roman" w:hAnsi="Times New Roman" w:cs="Times New Roman"/>
          <w:sz w:val="28"/>
          <w:szCs w:val="28"/>
        </w:rPr>
        <w:t>которая демонстрирует его усилия</w:t>
      </w:r>
      <w:r w:rsidRPr="00486560">
        <w:rPr>
          <w:rFonts w:ascii="Times New Roman" w:hAnsi="Times New Roman" w:cs="Times New Roman"/>
          <w:sz w:val="28"/>
          <w:szCs w:val="28"/>
        </w:rPr>
        <w:t>, или достижения в определенной области;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- систематический и специально организованный сбор доказательств, используемых учителем и учащимися для мониторинга знаний, навыков, отношений школьников;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- своеобразная выставка работ учащегося, задачей которой является отслеживание его личностного роста;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-это  форма аутентичного оценивания личностных достижений и образовательных результатов в различных видах образовательной деятельности за определенный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  [2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Понятие «аутентичное оценивание» во многом равнозначно термину «подлинная оценка»,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60">
        <w:rPr>
          <w:rFonts w:ascii="Times New Roman" w:hAnsi="Times New Roman" w:cs="Times New Roman"/>
          <w:sz w:val="28"/>
          <w:szCs w:val="28"/>
        </w:rPr>
        <w:t>«оценивание реальных достижений учащихся».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разработки аутентичной системы оценивания связывается сегодня с переходом от парадигмы обучения к парадигме учения, системными изменениями образовательного процесса. Идет поиск методов, форм, технологий оценивания, позволяющих школьнику реализовать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5">
        <w:rPr>
          <w:rFonts w:ascii="Times New Roman" w:hAnsi="Times New Roman" w:cs="Times New Roman"/>
          <w:sz w:val="28"/>
          <w:szCs w:val="28"/>
        </w:rPr>
        <w:t>87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 Новая философия оценки определяет и новые тенденции развития оценочной деятельности учителя, которые уже сегодня прослеживаются в образовательной практике: увеличение доли и повышение значимости качественных оценок; ориентация на личностные достижения обучающихся; обучение учащихся самооценке результатов учебной деятельности; отказ от формализованной оценки работ творческого характера.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>Портфолио как форма аутентичного оценивания выполняет несколько функций: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(фиксирование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6560">
        <w:rPr>
          <w:rFonts w:ascii="Times New Roman" w:hAnsi="Times New Roman" w:cs="Times New Roman"/>
          <w:sz w:val="28"/>
          <w:szCs w:val="28"/>
        </w:rPr>
        <w:t>учет изменений в развитии обучающегося за определенный период времени);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 (обучающийся сам определяет порядок, методы и формы представления результатов образовательной деятельности, т.е. включается в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 на всех этапах образовательной деятельности, что делает процесс более осознанным и значимым для ученика);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рефлексивную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(анализ собственной образовательной деятельности);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мотивационную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(накапливая результаты образовательной деятельности, обучающийся находится в ситуации успеха, внутреннего удовлетворения, что работает на повышение образовательной мотивации);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(портфолио позволяет определить виды образовательной деятельности, в которые включен обучающийся, и содержит в системном виде образовательные результаты);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60">
        <w:rPr>
          <w:rFonts w:ascii="Times New Roman" w:hAnsi="Times New Roman" w:cs="Times New Roman"/>
          <w:sz w:val="28"/>
          <w:szCs w:val="28"/>
        </w:rPr>
        <w:t>6) развивающую (фиксация уровня развития обучающегося, который может быть зафиксирован и осмыслен самим субъектом учебной деятельности, с другой стороны – целенаправленная систематическая деятельность обучающегося, которая способствует его развитию);</w:t>
      </w:r>
      <w:proofErr w:type="gramEnd"/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рейтинговую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 xml:space="preserve"> (позволяет обучающемуся определить личностный рейтинг, установить, насколько полно выполнен учебный план, качество и количество работ, сколько набрано баллов, в каком процентном отношении от максимального результата)</w:t>
      </w:r>
      <w:r w:rsidRPr="00C1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 w:rsidRPr="00C15880">
        <w:rPr>
          <w:rFonts w:ascii="Times New Roman" w:hAnsi="Times New Roman" w:cs="Times New Roman"/>
          <w:sz w:val="28"/>
          <w:szCs w:val="28"/>
        </w:rPr>
        <w:t>16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В зависимости от того, с какой целью создается портфолио и в чем состоит особенности его содержания можно выделить виды портфолио: 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1. В зависимости от цели, ради которой собирается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 собственность (собирается для себя) или </w:t>
      </w:r>
      <w:proofErr w:type="spellStart"/>
      <w:r w:rsidRPr="00486560">
        <w:rPr>
          <w:rFonts w:ascii="Times New Roman" w:hAnsi="Times New Roman" w:cs="Times New Roman"/>
          <w:sz w:val="28"/>
          <w:szCs w:val="28"/>
        </w:rPr>
        <w:t>портфолио-отчет</w:t>
      </w:r>
      <w:proofErr w:type="spellEnd"/>
      <w:r w:rsidRPr="00486560">
        <w:rPr>
          <w:rFonts w:ascii="Times New Roman" w:hAnsi="Times New Roman" w:cs="Times New Roman"/>
          <w:sz w:val="28"/>
          <w:szCs w:val="28"/>
        </w:rPr>
        <w:t xml:space="preserve"> (собирается для учителя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6560">
        <w:rPr>
          <w:rFonts w:ascii="Times New Roman" w:hAnsi="Times New Roman" w:cs="Times New Roman"/>
          <w:sz w:val="28"/>
          <w:szCs w:val="28"/>
        </w:rPr>
        <w:t>.</w:t>
      </w:r>
    </w:p>
    <w:p w:rsidR="0001303B" w:rsidRPr="00486560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0">
        <w:rPr>
          <w:rFonts w:ascii="Times New Roman" w:hAnsi="Times New Roman" w:cs="Times New Roman"/>
          <w:sz w:val="28"/>
          <w:szCs w:val="28"/>
        </w:rPr>
        <w:t xml:space="preserve">2. По содержанию: портфолио достижений, </w:t>
      </w:r>
      <w:proofErr w:type="gramStart"/>
      <w:r w:rsidRPr="00486560">
        <w:rPr>
          <w:rFonts w:ascii="Times New Roman" w:hAnsi="Times New Roman" w:cs="Times New Roman"/>
          <w:sz w:val="28"/>
          <w:szCs w:val="28"/>
        </w:rPr>
        <w:t>проблемно-ориентированный</w:t>
      </w:r>
      <w:proofErr w:type="gramEnd"/>
      <w:r w:rsidRPr="00486560">
        <w:rPr>
          <w:rFonts w:ascii="Times New Roman" w:hAnsi="Times New Roman" w:cs="Times New Roman"/>
          <w:sz w:val="28"/>
          <w:szCs w:val="28"/>
        </w:rPr>
        <w:t>, тематический портфолио</w:t>
      </w:r>
      <w:r w:rsidRPr="003A1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86560">
        <w:rPr>
          <w:rFonts w:ascii="Times New Roman" w:hAnsi="Times New Roman" w:cs="Times New Roman"/>
          <w:sz w:val="28"/>
          <w:szCs w:val="28"/>
        </w:rPr>
        <w:t>.</w:t>
      </w:r>
    </w:p>
    <w:p w:rsidR="0001303B" w:rsidRPr="00357371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996ECB">
        <w:rPr>
          <w:rFonts w:ascii="Times New Roman" w:eastAsia="ArialMT" w:hAnsi="Times New Roman" w:cs="Times New Roman"/>
          <w:sz w:val="28"/>
          <w:szCs w:val="28"/>
        </w:rPr>
        <w:t xml:space="preserve">Согласно точке зрения </w:t>
      </w:r>
      <w:proofErr w:type="spellStart"/>
      <w:r w:rsidRPr="00996ECB">
        <w:rPr>
          <w:rFonts w:ascii="Times New Roman" w:eastAsia="ArialMT" w:hAnsi="Times New Roman" w:cs="Times New Roman"/>
          <w:sz w:val="28"/>
          <w:szCs w:val="28"/>
        </w:rPr>
        <w:t>Корнхабера</w:t>
      </w:r>
      <w:proofErr w:type="spellEnd"/>
      <w:r w:rsidRPr="00996ECB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996ECB">
        <w:rPr>
          <w:rFonts w:ascii="Times New Roman" w:eastAsia="ArialMT" w:hAnsi="Times New Roman" w:cs="Times New Roman"/>
          <w:sz w:val="28"/>
          <w:szCs w:val="28"/>
        </w:rPr>
        <w:t>Гарднера</w:t>
      </w:r>
      <w:proofErr w:type="spellEnd"/>
      <w:r w:rsidRPr="00996ECB">
        <w:rPr>
          <w:rFonts w:ascii="Times New Roman" w:eastAsia="ArialMT" w:hAnsi="Times New Roman" w:cs="Times New Roman"/>
          <w:sz w:val="28"/>
          <w:szCs w:val="28"/>
        </w:rPr>
        <w:t xml:space="preserve"> и др., причина </w:t>
      </w:r>
      <w:r>
        <w:rPr>
          <w:rFonts w:ascii="Times New Roman" w:eastAsia="ArialMT" w:hAnsi="Times New Roman" w:cs="Times New Roman"/>
          <w:sz w:val="28"/>
          <w:szCs w:val="28"/>
        </w:rPr>
        <w:t>введения портфолио в образовательный процесс заключается  в следующем: с</w:t>
      </w:r>
      <w:r w:rsidRPr="00996ECB">
        <w:rPr>
          <w:rFonts w:ascii="Times New Roman" w:eastAsia="ArialMT" w:hAnsi="Times New Roman" w:cs="Times New Roman"/>
          <w:sz w:val="28"/>
          <w:szCs w:val="28"/>
        </w:rPr>
        <w:t>тандартное оценивание основывается на односторо</w:t>
      </w:r>
      <w:r>
        <w:rPr>
          <w:rFonts w:ascii="Times New Roman" w:eastAsia="ArialMT" w:hAnsi="Times New Roman" w:cs="Times New Roman"/>
          <w:sz w:val="28"/>
          <w:szCs w:val="28"/>
        </w:rPr>
        <w:t>ннем подходе к измерению успеха, а п</w:t>
      </w:r>
      <w:r w:rsidRPr="0008655E">
        <w:rPr>
          <w:rFonts w:ascii="Times New Roman" w:eastAsia="ArialMT" w:hAnsi="Times New Roman" w:cs="Times New Roman"/>
          <w:sz w:val="28"/>
          <w:szCs w:val="28"/>
        </w:rPr>
        <w:t>ортфолио может обеспечить преемственность школы, вуза и различных институтов рынка труда, поскольку позволяет проследить индивидуальную образовательную и профессиональную траекторию на продолжительном этапе обучения школьника, студента и молодого специалиста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3A1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08655E"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</w:p>
    <w:p w:rsidR="0001303B" w:rsidRDefault="0001303B" w:rsidP="00013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</w:t>
      </w:r>
      <w:r w:rsidRPr="004778F3">
        <w:rPr>
          <w:rFonts w:ascii="Times New Roman" w:eastAsia="ArialMT" w:hAnsi="Times New Roman" w:cs="Times New Roman"/>
          <w:sz w:val="28"/>
          <w:szCs w:val="28"/>
        </w:rPr>
        <w:t>овлечение в процесс оценивания в форме портфолио значительного количества участников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приводит к формированию особой образовательной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среды, в которой возникают партнерские взаимоотношения между учащимися, преподавателями,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родителями, членами местного сообщества. Активизируется диалог между «актерами», в результате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которого принимаются решения о введении других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инноваций в образовательный процесс, что в широком смысле направлено на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социальное развитие 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778F3">
        <w:rPr>
          <w:rFonts w:ascii="Times New Roman" w:eastAsia="ArialMT" w:hAnsi="Times New Roman" w:cs="Times New Roman"/>
          <w:sz w:val="28"/>
          <w:szCs w:val="28"/>
        </w:rPr>
        <w:t>целом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3A1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3A11C0">
        <w:rPr>
          <w:rFonts w:ascii="Times New Roman" w:hAnsi="Times New Roman" w:cs="Times New Roman"/>
          <w:sz w:val="28"/>
          <w:szCs w:val="28"/>
        </w:rPr>
        <w:t>]</w:t>
      </w:r>
      <w:r w:rsidRPr="004778F3">
        <w:rPr>
          <w:rFonts w:ascii="Times New Roman" w:eastAsia="ArialMT" w:hAnsi="Times New Roman" w:cs="Times New Roman"/>
          <w:sz w:val="28"/>
          <w:szCs w:val="28"/>
        </w:rPr>
        <w:t>.</w:t>
      </w:r>
    </w:p>
    <w:p w:rsidR="0001303B" w:rsidRPr="00BE302B" w:rsidRDefault="0001303B">
      <w:pPr>
        <w:rPr>
          <w:rFonts w:ascii="Times New Roman" w:hAnsi="Times New Roman" w:cs="Times New Roman"/>
          <w:b/>
          <w:sz w:val="28"/>
          <w:szCs w:val="28"/>
        </w:rPr>
      </w:pPr>
      <w:r w:rsidRPr="00BE302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E302B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BE302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1303B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A">
        <w:rPr>
          <w:rFonts w:ascii="Times New Roman" w:hAnsi="Times New Roman" w:cs="Times New Roman"/>
          <w:sz w:val="28"/>
          <w:szCs w:val="28"/>
        </w:rPr>
        <w:lastRenderedPageBreak/>
        <w:t>Белоусова А.Я.  Портфолио ученика начальной школы, как метод оценивания личностного роста в рамках ФГОС / А.Я. Белоусова // Педагогические науки. – 2014. – № 6 (69). – С. 16– 17.</w:t>
      </w:r>
    </w:p>
    <w:p w:rsidR="0001303B" w:rsidRPr="0001303B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, В.К. Портфель индивидуальных учебных достижений – нечто большее, чем просто альтернативный способ оценки / В.К.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// Школьные технологии. – 2004. – № 3. – С. 179 – 185.</w:t>
      </w:r>
    </w:p>
    <w:p w:rsidR="0001303B" w:rsidRPr="00081DBA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A">
        <w:rPr>
          <w:rFonts w:ascii="Times New Roman" w:hAnsi="Times New Roman" w:cs="Times New Roman"/>
          <w:sz w:val="28"/>
          <w:szCs w:val="28"/>
        </w:rPr>
        <w:t xml:space="preserve">Новикова Т.Г.,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А.С., Федотова Е.Е.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в профильном обучении (Анализ зарубежного опыта) / Т.Г. Новикова, М.А.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>, Е.Е. Федотова // Профильная школа. − 2005. − №5. − С. 46 – 48.</w:t>
      </w:r>
    </w:p>
    <w:p w:rsidR="0001303B" w:rsidRPr="0001303B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3B">
        <w:rPr>
          <w:rFonts w:ascii="Times New Roman" w:hAnsi="Times New Roman" w:cs="Times New Roman"/>
          <w:sz w:val="28"/>
          <w:szCs w:val="28"/>
        </w:rPr>
        <w:t>Новикова, Т.Г. Папка индивидуальных учебных достижений портфолио: федеральные рекомендации и местный опыт / Т.Г. Новикова // Директор школы. − 2004. − №7. − С. 13 – 24.</w:t>
      </w:r>
    </w:p>
    <w:p w:rsidR="0001303B" w:rsidRPr="0001303B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А.А. Профилирование никого не застигнет врасплох / А.А.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// Народное образование. – 2003. – №4. – С. 79 – 83.</w:t>
      </w:r>
    </w:p>
    <w:p w:rsidR="0001303B" w:rsidRPr="00081DBA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A">
        <w:rPr>
          <w:rFonts w:ascii="Times New Roman" w:hAnsi="Times New Roman" w:cs="Times New Roman"/>
          <w:sz w:val="28"/>
          <w:szCs w:val="28"/>
        </w:rPr>
        <w:t xml:space="preserve">Сериков В. В. Развитие личности в образовательном процессе / В.В. Сериков. – М.: Логос, 2012. – 448 </w:t>
      </w:r>
      <w:proofErr w:type="gramStart"/>
      <w:r w:rsidRPr="00081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DBA">
        <w:rPr>
          <w:rFonts w:ascii="Times New Roman" w:hAnsi="Times New Roman" w:cs="Times New Roman"/>
          <w:sz w:val="28"/>
          <w:szCs w:val="28"/>
        </w:rPr>
        <w:t>. </w:t>
      </w:r>
    </w:p>
    <w:p w:rsidR="0001303B" w:rsidRPr="00081DBA" w:rsidRDefault="0001303B" w:rsidP="000130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A">
        <w:rPr>
          <w:rFonts w:ascii="Times New Roman" w:hAnsi="Times New Roman" w:cs="Times New Roman"/>
          <w:iCs/>
          <w:sz w:val="28"/>
          <w:szCs w:val="28"/>
        </w:rPr>
        <w:t>Сиденко</w:t>
      </w:r>
      <w:proofErr w:type="spellEnd"/>
      <w:r w:rsidRPr="00081DBA">
        <w:rPr>
          <w:rFonts w:ascii="Times New Roman" w:hAnsi="Times New Roman" w:cs="Times New Roman"/>
          <w:iCs/>
          <w:sz w:val="28"/>
          <w:szCs w:val="28"/>
        </w:rPr>
        <w:t xml:space="preserve"> А. С.</w:t>
      </w:r>
      <w:r w:rsidRPr="00081D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1DBA">
        <w:rPr>
          <w:rFonts w:ascii="Times New Roman" w:hAnsi="Times New Roman" w:cs="Times New Roman"/>
          <w:sz w:val="28"/>
          <w:szCs w:val="28"/>
        </w:rPr>
        <w:t xml:space="preserve">Интернет-ресурсы Федерального Государственного Образовательного стандарта второго поколения / А.С. </w:t>
      </w:r>
      <w:proofErr w:type="spellStart"/>
      <w:r w:rsidRPr="00081DBA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081DBA">
        <w:rPr>
          <w:rFonts w:ascii="Times New Roman" w:hAnsi="Times New Roman" w:cs="Times New Roman"/>
          <w:sz w:val="28"/>
          <w:szCs w:val="28"/>
        </w:rPr>
        <w:t xml:space="preserve"> // Эксперимент и инновации в школе. – 2010. – № 1. – С. 25 – 26. </w:t>
      </w:r>
      <w:proofErr w:type="gramStart"/>
      <w:r w:rsidRPr="00081DBA">
        <w:rPr>
          <w:rFonts w:ascii="Times New Roman" w:hAnsi="Times New Roman" w:cs="Times New Roman"/>
          <w:sz w:val="28"/>
          <w:szCs w:val="28"/>
        </w:rPr>
        <w:t>Хуторской А.В. Свободное развитие как пространство образования / А.В. Хуторской // Школьные технологии. - 1998. - № 5.</w:t>
      </w:r>
      <w:proofErr w:type="gramEnd"/>
      <w:r w:rsidRPr="00081DBA">
        <w:rPr>
          <w:rFonts w:ascii="Times New Roman" w:hAnsi="Times New Roman" w:cs="Times New Roman"/>
          <w:sz w:val="28"/>
          <w:szCs w:val="28"/>
        </w:rPr>
        <w:t xml:space="preserve"> − С. 110 - 111.</w:t>
      </w:r>
    </w:p>
    <w:p w:rsidR="0001303B" w:rsidRDefault="0001303B"/>
    <w:sectPr w:rsidR="0001303B" w:rsidSect="00B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CBE"/>
    <w:multiLevelType w:val="hybridMultilevel"/>
    <w:tmpl w:val="99D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643D"/>
    <w:multiLevelType w:val="hybridMultilevel"/>
    <w:tmpl w:val="F874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3B"/>
    <w:rsid w:val="0001303B"/>
    <w:rsid w:val="006B7011"/>
    <w:rsid w:val="008D3247"/>
    <w:rsid w:val="00B9312E"/>
    <w:rsid w:val="00BE302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2016-09-12T17:35:00Z</dcterms:created>
  <dcterms:modified xsi:type="dcterms:W3CDTF">2017-02-06T12:57:00Z</dcterms:modified>
</cp:coreProperties>
</file>