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тақырыбы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Жиымдар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. Оларға қолданылатын амалдар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мақсаты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Оқушыларға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жиымдар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тақырыбы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түсінік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беру,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білімдерін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нығайту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тиянақтау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жүйеге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келтіре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теориялық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білімін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практикада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ұштастыру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А) 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Білімділігі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массив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жайлы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білімін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Ә)</w:t>
      </w:r>
      <w:proofErr w:type="gram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Тәрбиелігі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Оқушыларды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адалдыққа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дүниетанымдыққа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жауапкершілікке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жүйелікке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ауызбіршілікке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мықты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әдептілікке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тәрбиелеу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Б) 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Дамытушылығы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әнге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қызығушылығын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ой- 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өрісін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бетінше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істей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қабілетін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көтеру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тапқырлыққа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ізденімпаздылыққа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шығармашылыққа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  баулу.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Сабақтың</w:t>
      </w:r>
      <w:proofErr w:type="gram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індеті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Оқ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ушылар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компьютер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еркін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бетінше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істеуді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                    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түрі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дәстүрлі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практикалық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сабақ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көрнекілігі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 компьютер</w:t>
      </w:r>
      <w:r w:rsidR="00E57A15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bookmarkStart w:id="0" w:name="_GoBack"/>
      <w:bookmarkEnd w:id="0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тақ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,есептер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жинағы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топтамалық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сұрақтар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Пайдаланатын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педагогикалық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технология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әді</w:t>
      </w:r>
      <w:proofErr w:type="gram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с-т</w:t>
      </w:r>
      <w:proofErr w:type="gram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әсілдер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технология,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түсіндірмел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иллюстриативті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көрнекілік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әдіс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барысы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Оқушыларды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саба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ққа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бағыттап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үй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тапсырмасын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Қайталау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сұрақтары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:  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нф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орамтика дегеніміз не?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Ақпарттық процесс дегеніміз?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Компьютер дегеніміз не?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Алгоритм дегеніміз?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Алгоритмнің түрлері?</w:t>
      </w:r>
    </w:p>
    <w:p w:rsidR="00D71F89" w:rsidRPr="00E57A15" w:rsidRDefault="00C8083D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Паскаль тілінің негізгі командалары</w:t>
      </w:r>
      <w:r w:rsidR="00C47C20" w:rsidRPr="00E57A15">
        <w:rPr>
          <w:rFonts w:ascii="Times New Roman" w:hAnsi="Times New Roman" w:cs="Times New Roman"/>
          <w:sz w:val="28"/>
          <w:szCs w:val="28"/>
          <w:lang w:val="kk-KZ" w:eastAsia="ru-RU"/>
        </w:rPr>
        <w:t>?</w:t>
      </w:r>
    </w:p>
    <w:p w:rsidR="00C47C20" w:rsidRPr="00E57A15" w:rsidRDefault="00C47C20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proofErr w:type="gram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Div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mod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дегеніміз?</w:t>
      </w:r>
      <w:proofErr w:type="gramEnd"/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Жаңа сабақты түсіндіру: </w:t>
      </w:r>
      <w:r w:rsidR="00C8083D" w:rsidRPr="00E57A1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E57A1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kk-KZ" w:eastAsia="ru-RU"/>
        </w:rPr>
        <w:t>Жиым дегеніміз – бұл бір атауға біріктірілген бір типті шамалардың реттелген тізбегі.</w:t>
      </w: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Жиымға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айнымалыларды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массивтің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элементтері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саны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сипаттау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бөлімінде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анықталады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программаның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орындалу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өзгермейді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реттік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номері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индекс </w:t>
      </w:r>
      <w:proofErr w:type="spellStart"/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Жиым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элементтерінің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типі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файлдан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бүтін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символдық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жолдық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жиымдық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spellEnd"/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) тип бола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782"/>
        <w:gridCol w:w="783"/>
        <w:gridCol w:w="1037"/>
        <w:gridCol w:w="783"/>
        <w:gridCol w:w="783"/>
        <w:gridCol w:w="783"/>
        <w:gridCol w:w="473"/>
        <w:gridCol w:w="1001"/>
        <w:gridCol w:w="801"/>
        <w:gridCol w:w="1001"/>
      </w:tblGrid>
      <w:tr w:rsidR="00E57A15" w:rsidRPr="00E57A15" w:rsidTr="00D71F89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E57A15" w:rsidRPr="00E57A15" w:rsidTr="00D71F89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nc</w:t>
            </w:r>
            <w:proofErr w:type="spellEnd"/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[i]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-7.11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0.05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71F89" w:rsidRPr="00E57A15" w:rsidRDefault="00D71F89" w:rsidP="00D71F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A1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-9.81</w:t>
            </w:r>
          </w:p>
        </w:tc>
      </w:tr>
    </w:tbl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өлшемді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жиым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Мысал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суырмалары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шкафты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қарастырайық</w:t>
      </w:r>
      <w:proofErr w:type="spellEnd"/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Шкаф –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бұ</w:t>
      </w:r>
      <w:proofErr w:type="gram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proofErr w:type="spellEnd"/>
      <w:proofErr w:type="gram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жиым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Суырма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номерлері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индекс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Суырма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ішіндегі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заттар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жиым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элементтері</w:t>
      </w:r>
      <w:proofErr w:type="spellEnd"/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Паскал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тіліндегі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жиымдар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Жиымның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параметрлері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мыналар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типі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сандық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символдық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логикалық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өлшемі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өлшемді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екіөлшемді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…)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көлемі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жиымдағы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элементтердің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саны).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өлшемді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жиымды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Паскалда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былай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жазады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&lt;</w:t>
      </w:r>
      <w:proofErr w:type="spellStart"/>
      <w:proofErr w:type="gram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atay</w:t>
      </w:r>
      <w:proofErr w:type="spellEnd"/>
      <w:proofErr w:type="gram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&gt; : array [1..n] of &lt;</w:t>
      </w: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элемент</w:t>
      </w: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типі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&gt;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Мұндағы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: &lt;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atay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&gt; –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жиым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кесте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атауы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  1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алғашқы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элемент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нөмі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n-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ақырғы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элемент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, &lt;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элемент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типі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&gt;-integer, real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string…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57A15">
        <w:rPr>
          <w:rFonts w:ascii="Times New Roman" w:hAnsi="Times New Roman" w:cs="Times New Roman"/>
          <w:sz w:val="28"/>
          <w:szCs w:val="28"/>
          <w:lang w:eastAsia="ru-RU"/>
        </w:rPr>
        <w:t>элемент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типі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,   array- (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жиым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операторды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белгілеуге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Паскалдың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қызметші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сөзі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D71F89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Жиым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Паскаль</w:t>
      </w: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тілінің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сипаттау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бө</w:t>
      </w:r>
      <w:proofErr w:type="gram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імінде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былай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көрсетіледі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: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Мысалы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: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E57A1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E57A1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: array [1..10] of integer;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r w:rsidRPr="00E57A1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B:array [5..-5] of real;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Мұндағы</w:t>
      </w:r>
      <w:proofErr w:type="spellEnd"/>
      <w:proofErr w:type="gram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:</w:t>
      </w:r>
      <w:proofErr w:type="gram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массив</w:t>
      </w:r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аты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, 10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элементі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барын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[1..10]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өлшемін</w:t>
      </w:r>
      <w:proofErr w:type="spellEnd"/>
      <w:proofErr w:type="gram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,</w:t>
      </w:r>
      <w:proofErr w:type="gramEnd"/>
    </w:p>
    <w:p w:rsidR="00D71F89" w:rsidRPr="00E57A15" w:rsidRDefault="00D71F89" w:rsidP="00D71F89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kk-KZ" w:eastAsia="ru-RU"/>
        </w:rPr>
      </w:pP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элементтерінің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бүтін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сандық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шама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екенін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өреміз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сияқты</w:t>
      </w:r>
      <w:proofErr w:type="spellEnd"/>
      <w:proofErr w:type="gram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массивінде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6 элемент бар,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олар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таңбалар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Ал В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массивінде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11 элемент бар,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олар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сандар</w:t>
      </w:r>
      <w:proofErr w:type="spellEnd"/>
    </w:p>
    <w:p w:rsidR="00C47C20" w:rsidRPr="00E57A15" w:rsidRDefault="00C47C20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71F89" w:rsidRPr="00E57A15" w:rsidRDefault="00C47C20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Берілген бүтін 1..10 сандардың ішінен жұп сандардың қосындысын табатын программа үлгісі:</w:t>
      </w:r>
    </w:p>
    <w:p w:rsidR="00C47C20" w:rsidRPr="00E57A15" w:rsidRDefault="00C47C20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47C20" w:rsidRPr="00E57A15" w:rsidRDefault="00C47C20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Program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ggg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C47C20" w:rsidRPr="00E57A15" w:rsidRDefault="00C47C20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:array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[1..10] of integer;</w:t>
      </w:r>
    </w:p>
    <w:p w:rsidR="00C47C20" w:rsidRPr="00E57A15" w:rsidRDefault="00C47C20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,s:integer</w:t>
      </w:r>
      <w:proofErr w:type="spellEnd"/>
      <w:proofErr w:type="gram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C47C20" w:rsidRPr="00E57A15" w:rsidRDefault="00D71F89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BEGIN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write(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i,’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элементті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sz w:val="28"/>
          <w:szCs w:val="28"/>
          <w:lang w:eastAsia="ru-RU"/>
        </w:rPr>
        <w:t>енгіз</w:t>
      </w:r>
      <w:proofErr w:type="spell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‘);</w:t>
      </w:r>
    </w:p>
    <w:p w:rsidR="00C47C20" w:rsidRPr="00E57A15" w:rsidRDefault="00C47C20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For i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:=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1 to 10 do</w:t>
      </w:r>
      <w:r w:rsidR="00D71F89" w:rsidRPr="00E57A15">
        <w:rPr>
          <w:rFonts w:ascii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="00D71F89" w:rsidRPr="00E57A15">
        <w:rPr>
          <w:rFonts w:ascii="Times New Roman" w:hAnsi="Times New Roman" w:cs="Times New Roman"/>
          <w:sz w:val="28"/>
          <w:szCs w:val="28"/>
          <w:lang w:val="en-US" w:eastAsia="ru-RU"/>
        </w:rPr>
        <w:t>readln</w:t>
      </w:r>
      <w:proofErr w:type="spellEnd"/>
      <w:r w:rsidR="00D71F89" w:rsidRPr="00E57A15">
        <w:rPr>
          <w:rFonts w:ascii="Times New Roman" w:hAnsi="Times New Roman" w:cs="Times New Roman"/>
          <w:sz w:val="28"/>
          <w:szCs w:val="28"/>
          <w:lang w:val="en-US" w:eastAsia="ru-RU"/>
        </w:rPr>
        <w:t>(</w:t>
      </w:r>
      <w:r w:rsidR="00D71F89" w:rsidRPr="00E57A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71F89" w:rsidRPr="00E57A15">
        <w:rPr>
          <w:rFonts w:ascii="Times New Roman" w:hAnsi="Times New Roman" w:cs="Times New Roman"/>
          <w:sz w:val="28"/>
          <w:szCs w:val="28"/>
          <w:lang w:val="en-US" w:eastAsia="ru-RU"/>
        </w:rPr>
        <w:t>[i]);</w:t>
      </w:r>
    </w:p>
    <w:p w:rsidR="00C47C20" w:rsidRPr="00E57A15" w:rsidRDefault="00C47C20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For i</w:t>
      </w:r>
      <w:proofErr w:type="gram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:=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1 to 10 do</w:t>
      </w:r>
    </w:p>
    <w:p w:rsidR="00E57A15" w:rsidRPr="00E57A15" w:rsidRDefault="00C47C20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If a[i]</w:t>
      </w:r>
      <w:r w:rsidR="00E57A15" w:rsidRPr="00E57A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mod 2=0 then s</w:t>
      </w:r>
      <w:proofErr w:type="gramStart"/>
      <w:r w:rsidR="00E57A15" w:rsidRPr="00E57A15">
        <w:rPr>
          <w:rFonts w:ascii="Times New Roman" w:hAnsi="Times New Roman" w:cs="Times New Roman"/>
          <w:sz w:val="28"/>
          <w:szCs w:val="28"/>
          <w:lang w:val="en-US" w:eastAsia="ru-RU"/>
        </w:rPr>
        <w:t>:=</w:t>
      </w:r>
      <w:proofErr w:type="gramEnd"/>
      <w:r w:rsidR="00E57A15" w:rsidRPr="00E57A15">
        <w:rPr>
          <w:rFonts w:ascii="Times New Roman" w:hAnsi="Times New Roman" w:cs="Times New Roman"/>
          <w:sz w:val="28"/>
          <w:szCs w:val="28"/>
          <w:lang w:val="en-US" w:eastAsia="ru-RU"/>
        </w:rPr>
        <w:t>s+a[i];</w:t>
      </w:r>
    </w:p>
    <w:p w:rsidR="00D71F89" w:rsidRPr="00E57A15" w:rsidRDefault="00E57A15" w:rsidP="00D71F89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Write(</w:t>
      </w:r>
      <w:proofErr w:type="gramEnd"/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‘</w:t>
      </w: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жұп сандардың қосындысы </w:t>
      </w:r>
      <w:r w:rsidRPr="00E57A15">
        <w:rPr>
          <w:rFonts w:ascii="Times New Roman" w:hAnsi="Times New Roman" w:cs="Times New Roman"/>
          <w:sz w:val="28"/>
          <w:szCs w:val="28"/>
          <w:lang w:val="en-US" w:eastAsia="ru-RU"/>
        </w:rPr>
        <w:t>=’,s)</w:t>
      </w:r>
      <w:r w:rsidR="00D71F89" w:rsidRPr="00E57A15">
        <w:rPr>
          <w:rFonts w:ascii="Times New Roman" w:hAnsi="Times New Roman" w:cs="Times New Roman"/>
          <w:sz w:val="28"/>
          <w:szCs w:val="28"/>
          <w:lang w:val="en-US" w:eastAsia="ru-RU"/>
        </w:rPr>
        <w:br/>
        <w:t>end;</w:t>
      </w:r>
    </w:p>
    <w:p w:rsidR="00E57A15" w:rsidRPr="00E57A15" w:rsidRDefault="00D71F89" w:rsidP="00E57A15">
      <w:pPr>
        <w:pStyle w:val="a6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Сабақты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бекіту</w:t>
      </w:r>
      <w:proofErr w:type="spellEnd"/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:</w:t>
      </w:r>
      <w:r w:rsidR="00E57A15"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 </w:t>
      </w:r>
    </w:p>
    <w:p w:rsidR="00E57A15" w:rsidRPr="00E57A15" w:rsidRDefault="00E57A15" w:rsidP="00E57A15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A15">
        <w:rPr>
          <w:rFonts w:ascii="Times New Roman" w:hAnsi="Times New Roman" w:cs="Times New Roman"/>
          <w:sz w:val="28"/>
          <w:szCs w:val="28"/>
          <w:lang w:val="kk-KZ" w:eastAsia="ru-RU"/>
        </w:rPr>
        <w:t>Оқушылар компьютер басына отырғызу ABC Pascal программасында берілген есеп тексеру</w:t>
      </w:r>
    </w:p>
    <w:p w:rsidR="00E57A15" w:rsidRPr="00E57A15" w:rsidRDefault="00E57A15" w:rsidP="00E57A15">
      <w:pPr>
        <w:pStyle w:val="a6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Өтілген тақырып бойынша тапсырма</w:t>
      </w:r>
    </w:p>
    <w:p w:rsidR="00E57A15" w:rsidRPr="00E57A15" w:rsidRDefault="00E57A15" w:rsidP="00D71F89">
      <w:pPr>
        <w:pStyle w:val="a6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Тақ сандардың қосындысын табатын программа құру</w:t>
      </w:r>
    </w:p>
    <w:p w:rsidR="00D71F89" w:rsidRPr="00E57A15" w:rsidRDefault="00E57A15" w:rsidP="00D71F89">
      <w:pPr>
        <w:pStyle w:val="a6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Тақ сандар мен жұп сандардың қосындысын табатын программа құру</w:t>
      </w:r>
      <w:r w:rsidR="00D71F89" w:rsidRPr="00E57A15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="00D71F89" w:rsidRPr="00E57A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Қорытынды. Бағалау. Үйге тапсырма.</w:t>
      </w:r>
    </w:p>
    <w:sectPr w:rsidR="00D71F89" w:rsidRPr="00E5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BC0"/>
    <w:multiLevelType w:val="multilevel"/>
    <w:tmpl w:val="C94C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B0EEB"/>
    <w:multiLevelType w:val="multilevel"/>
    <w:tmpl w:val="DA00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56075"/>
    <w:multiLevelType w:val="multilevel"/>
    <w:tmpl w:val="828A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89"/>
    <w:rsid w:val="00193FC5"/>
    <w:rsid w:val="002B68BB"/>
    <w:rsid w:val="00C47C20"/>
    <w:rsid w:val="00C8083D"/>
    <w:rsid w:val="00D71F89"/>
    <w:rsid w:val="00E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89"/>
    <w:rPr>
      <w:b/>
      <w:bCs/>
    </w:rPr>
  </w:style>
  <w:style w:type="character" w:customStyle="1" w:styleId="apple-converted-space">
    <w:name w:val="apple-converted-space"/>
    <w:basedOn w:val="a0"/>
    <w:rsid w:val="00D71F89"/>
  </w:style>
  <w:style w:type="character" w:styleId="a5">
    <w:name w:val="Emphasis"/>
    <w:basedOn w:val="a0"/>
    <w:uiPriority w:val="20"/>
    <w:qFormat/>
    <w:rsid w:val="00D71F89"/>
    <w:rPr>
      <w:i/>
      <w:iCs/>
    </w:rPr>
  </w:style>
  <w:style w:type="paragraph" w:styleId="a6">
    <w:name w:val="No Spacing"/>
    <w:uiPriority w:val="1"/>
    <w:qFormat/>
    <w:rsid w:val="00D71F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89"/>
    <w:rPr>
      <w:b/>
      <w:bCs/>
    </w:rPr>
  </w:style>
  <w:style w:type="character" w:customStyle="1" w:styleId="apple-converted-space">
    <w:name w:val="apple-converted-space"/>
    <w:basedOn w:val="a0"/>
    <w:rsid w:val="00D71F89"/>
  </w:style>
  <w:style w:type="character" w:styleId="a5">
    <w:name w:val="Emphasis"/>
    <w:basedOn w:val="a0"/>
    <w:uiPriority w:val="20"/>
    <w:qFormat/>
    <w:rsid w:val="00D71F89"/>
    <w:rPr>
      <w:i/>
      <w:iCs/>
    </w:rPr>
  </w:style>
  <w:style w:type="paragraph" w:styleId="a6">
    <w:name w:val="No Spacing"/>
    <w:uiPriority w:val="1"/>
    <w:qFormat/>
    <w:rsid w:val="00D71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2017-01-20T16:54:00Z</dcterms:created>
  <dcterms:modified xsi:type="dcterms:W3CDTF">2017-01-20T17:35:00Z</dcterms:modified>
</cp:coreProperties>
</file>